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8B" w:rsidRPr="00114CD8" w:rsidRDefault="0044178B" w:rsidP="00C27579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447DA7" w:rsidRPr="00114CD8" w:rsidRDefault="00447DA7" w:rsidP="00C27579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14CD8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0FB4335" wp14:editId="324E0360">
            <wp:extent cx="981075" cy="885825"/>
            <wp:effectExtent l="0" t="0" r="0" b="9525"/>
            <wp:docPr id="2" name="Picture 2" descr="https://encrypted-tbn0.gstatic.com/images?q=tbn:ANd9GcQyRQOlEyzYdwHYa32aWHZ1lGafXvnUyUF5Cm-lioj9MM-f-g57lTLm5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yRQOlEyzYdwHYa32aWHZ1lGafXvnUyUF5Cm-lioj9MM-f-g57lTLm5v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63" cy="88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8B" w:rsidRPr="00637334" w:rsidRDefault="0044178B" w:rsidP="00C2757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37334">
        <w:rPr>
          <w:rFonts w:ascii="Bookman Old Style" w:hAnsi="Bookman Old Style"/>
          <w:b/>
          <w:bCs/>
          <w:sz w:val="28"/>
          <w:szCs w:val="28"/>
        </w:rPr>
        <w:t xml:space="preserve">PERATURAN DESA </w:t>
      </w:r>
      <w:r w:rsidR="00DC459C" w:rsidRPr="00637334">
        <w:rPr>
          <w:rFonts w:ascii="Bookman Old Style" w:hAnsi="Bookman Old Style"/>
          <w:b/>
          <w:bCs/>
          <w:sz w:val="28"/>
          <w:szCs w:val="28"/>
        </w:rPr>
        <w:t>SITIMULYO</w:t>
      </w:r>
    </w:p>
    <w:p w:rsidR="0044178B" w:rsidRPr="00114CD8" w:rsidRDefault="005B2735" w:rsidP="00C27579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14CD8">
        <w:rPr>
          <w:rFonts w:ascii="Bookman Old Style" w:hAnsi="Bookman Old Style"/>
          <w:b/>
          <w:bCs/>
          <w:sz w:val="24"/>
          <w:szCs w:val="24"/>
        </w:rPr>
        <w:t>NOMOR 01</w:t>
      </w:r>
      <w:r w:rsidR="0063733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4178B" w:rsidRPr="00114CD8">
        <w:rPr>
          <w:rFonts w:ascii="Bookman Old Style" w:hAnsi="Bookman Old Style"/>
          <w:b/>
          <w:bCs/>
          <w:sz w:val="24"/>
          <w:szCs w:val="24"/>
        </w:rPr>
        <w:t>T</w:t>
      </w:r>
      <w:r w:rsidR="00447DA7" w:rsidRPr="00114CD8">
        <w:rPr>
          <w:rFonts w:ascii="Bookman Old Style" w:hAnsi="Bookman Old Style"/>
          <w:b/>
          <w:bCs/>
          <w:sz w:val="24"/>
          <w:szCs w:val="24"/>
        </w:rPr>
        <w:t>AHUN 2018</w:t>
      </w:r>
    </w:p>
    <w:p w:rsidR="0044178B" w:rsidRPr="00114CD8" w:rsidRDefault="0044178B" w:rsidP="00C27579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14CD8">
        <w:rPr>
          <w:rFonts w:ascii="Bookman Old Style" w:hAnsi="Bookman Old Style"/>
          <w:b/>
          <w:bCs/>
          <w:sz w:val="24"/>
          <w:szCs w:val="24"/>
        </w:rPr>
        <w:t>TENTANG</w:t>
      </w:r>
    </w:p>
    <w:p w:rsidR="0044178B" w:rsidRPr="00AD3C40" w:rsidRDefault="0044178B" w:rsidP="00C2757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D3C40">
        <w:rPr>
          <w:rFonts w:ascii="Bookman Old Style" w:hAnsi="Bookman Old Style"/>
          <w:b/>
          <w:bCs/>
          <w:sz w:val="28"/>
          <w:szCs w:val="28"/>
        </w:rPr>
        <w:t>LAPORAN PERTANGGUNGJAWABAN REALISASI PELAKSANAAN</w:t>
      </w:r>
    </w:p>
    <w:p w:rsidR="0044178B" w:rsidRPr="00AD3C40" w:rsidRDefault="0044178B" w:rsidP="00C2757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D3C40">
        <w:rPr>
          <w:rFonts w:ascii="Bookman Old Style" w:hAnsi="Bookman Old Style"/>
          <w:b/>
          <w:bCs/>
          <w:sz w:val="28"/>
          <w:szCs w:val="28"/>
        </w:rPr>
        <w:t>ANGGARAN PENDAPATAN DAN BELANJA DESA</w:t>
      </w:r>
    </w:p>
    <w:p w:rsidR="0044178B" w:rsidRPr="00AD3C40" w:rsidRDefault="00447DA7" w:rsidP="00C2757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D3C40">
        <w:rPr>
          <w:rFonts w:ascii="Bookman Old Style" w:hAnsi="Bookman Old Style"/>
          <w:b/>
          <w:bCs/>
          <w:sz w:val="28"/>
          <w:szCs w:val="28"/>
        </w:rPr>
        <w:t>TAHUN ANGGARAN 2017</w:t>
      </w:r>
    </w:p>
    <w:p w:rsidR="00760B95" w:rsidRPr="00114CD8" w:rsidRDefault="00760B95" w:rsidP="00C27579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3172A8" w:rsidRDefault="00447DA7" w:rsidP="00AD3C4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14CD8">
        <w:rPr>
          <w:rFonts w:ascii="Bookman Old Style" w:hAnsi="Bookman Old Style"/>
          <w:b/>
          <w:bCs/>
          <w:noProof/>
          <w:sz w:val="24"/>
          <w:szCs w:val="24"/>
        </w:rPr>
        <w:drawing>
          <wp:inline distT="0" distB="0" distL="0" distR="0" wp14:anchorId="04BF452E" wp14:editId="38CD9B2D">
            <wp:extent cx="1419225" cy="3190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160" w:rsidRPr="00114CD8" w:rsidRDefault="00CB3160" w:rsidP="00AD3C4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DC459C" w:rsidRPr="00637334" w:rsidRDefault="00DC459C" w:rsidP="00C2757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37334">
        <w:rPr>
          <w:rFonts w:ascii="Bookman Old Style" w:hAnsi="Bookman Old Style"/>
          <w:b/>
          <w:bCs/>
          <w:sz w:val="28"/>
          <w:szCs w:val="28"/>
        </w:rPr>
        <w:t>DESA SITIMULYO</w:t>
      </w:r>
    </w:p>
    <w:p w:rsidR="00447DA7" w:rsidRPr="00637334" w:rsidRDefault="00DC459C" w:rsidP="00C2757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37334">
        <w:rPr>
          <w:rFonts w:ascii="Bookman Old Style" w:hAnsi="Bookman Old Style"/>
          <w:b/>
          <w:bCs/>
          <w:sz w:val="28"/>
          <w:szCs w:val="28"/>
        </w:rPr>
        <w:t xml:space="preserve">KECAMATAN PIYUNGAN  </w:t>
      </w:r>
    </w:p>
    <w:p w:rsidR="00DC459C" w:rsidRPr="00637334" w:rsidRDefault="00DC459C" w:rsidP="00C2757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37334">
        <w:rPr>
          <w:rFonts w:ascii="Bookman Old Style" w:hAnsi="Bookman Old Style"/>
          <w:b/>
          <w:bCs/>
          <w:sz w:val="28"/>
          <w:szCs w:val="28"/>
        </w:rPr>
        <w:t>KABUPATEN BANTUL</w:t>
      </w:r>
    </w:p>
    <w:p w:rsidR="00C27579" w:rsidRPr="00637334" w:rsidRDefault="00447DA7" w:rsidP="0081771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37334">
        <w:rPr>
          <w:rFonts w:ascii="Bookman Old Style" w:hAnsi="Bookman Old Style"/>
          <w:b/>
          <w:bCs/>
          <w:sz w:val="28"/>
          <w:szCs w:val="28"/>
        </w:rPr>
        <w:t>2018</w:t>
      </w:r>
    </w:p>
    <w:p w:rsidR="0044178B" w:rsidRPr="00114CD8" w:rsidRDefault="00447DA7" w:rsidP="00C27579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114CD8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 wp14:anchorId="4DE63302" wp14:editId="133FBEE1">
            <wp:extent cx="676910" cy="71310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14CD8">
        <w:rPr>
          <w:rFonts w:ascii="Bookman Old Style" w:hAnsi="Bookman Old Style" w:cs="Times New Roman"/>
          <w:sz w:val="24"/>
          <w:szCs w:val="24"/>
        </w:rPr>
        <w:t>LURAH DESA SITIMULYO</w:t>
      </w:r>
    </w:p>
    <w:p w:rsidR="00760B95" w:rsidRPr="00114CD8" w:rsidRDefault="00447DA7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14CD8">
        <w:rPr>
          <w:rFonts w:ascii="Bookman Old Style" w:hAnsi="Bookman Old Style" w:cs="Times New Roman"/>
          <w:sz w:val="24"/>
          <w:szCs w:val="24"/>
        </w:rPr>
        <w:t>KECAMATAN PIYUNGAN</w:t>
      </w:r>
      <w:r w:rsidR="00760B95" w:rsidRPr="00114CD8">
        <w:rPr>
          <w:rFonts w:ascii="Bookman Old Style" w:hAnsi="Bookman Old Style" w:cs="Times New Roman"/>
          <w:sz w:val="24"/>
          <w:szCs w:val="24"/>
        </w:rPr>
        <w:t xml:space="preserve"> KABUPATEN BANTUL</w:t>
      </w:r>
    </w:p>
    <w:p w:rsidR="00760B95" w:rsidRPr="00114CD8" w:rsidRDefault="008B32D9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14CD8">
        <w:rPr>
          <w:rFonts w:ascii="Bookman Old Style" w:hAnsi="Bookman Old Style" w:cs="Times New Roman"/>
          <w:sz w:val="24"/>
          <w:szCs w:val="24"/>
        </w:rPr>
        <w:t xml:space="preserve">RANCANGAN </w:t>
      </w:r>
      <w:r w:rsidR="00760B95" w:rsidRPr="00114CD8">
        <w:rPr>
          <w:rFonts w:ascii="Bookman Old Style" w:hAnsi="Bookman Old Style" w:cs="Times New Roman"/>
          <w:sz w:val="24"/>
          <w:szCs w:val="24"/>
        </w:rPr>
        <w:t>PERATURAN DESA SITIMULYO</w:t>
      </w: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60B95" w:rsidRPr="00114CD8" w:rsidRDefault="00902924" w:rsidP="00C27579">
      <w:pPr>
        <w:spacing w:after="0" w:line="36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14CD8">
        <w:rPr>
          <w:rFonts w:ascii="Bookman Old Style" w:hAnsi="Bookman Old Style" w:cs="Times New Roman"/>
          <w:color w:val="000000" w:themeColor="text1"/>
          <w:sz w:val="24"/>
          <w:szCs w:val="24"/>
        </w:rPr>
        <w:t>NOMOR 01</w:t>
      </w:r>
      <w:r w:rsidR="008B32D9" w:rsidRPr="00114CD8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TAHUN 2018</w:t>
      </w: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14CD8">
        <w:rPr>
          <w:rFonts w:ascii="Bookman Old Style" w:hAnsi="Bookman Old Style" w:cs="Times New Roman"/>
          <w:sz w:val="24"/>
          <w:szCs w:val="24"/>
        </w:rPr>
        <w:t>TENTANG</w:t>
      </w:r>
    </w:p>
    <w:p w:rsidR="00902924" w:rsidRPr="00114CD8" w:rsidRDefault="00902924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114CD8">
        <w:rPr>
          <w:rFonts w:ascii="Bookman Old Style" w:hAnsi="Bookman Old Style" w:cs="Times New Roman"/>
          <w:bCs/>
          <w:sz w:val="24"/>
          <w:szCs w:val="24"/>
        </w:rPr>
        <w:t>LAPORAN PERTANGGUNGJAWABAN REALISASI PELAKSANAAN</w:t>
      </w: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114CD8">
        <w:rPr>
          <w:rFonts w:ascii="Bookman Old Style" w:hAnsi="Bookman Old Style" w:cs="Times New Roman"/>
          <w:bCs/>
          <w:sz w:val="24"/>
          <w:szCs w:val="24"/>
        </w:rPr>
        <w:t>ANGGARAN PENDAPATAN DAN BELANJA DESA</w:t>
      </w:r>
    </w:p>
    <w:p w:rsidR="00760B95" w:rsidRPr="00114CD8" w:rsidRDefault="008B32D9" w:rsidP="00C27579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114CD8">
        <w:rPr>
          <w:rFonts w:ascii="Bookman Old Style" w:hAnsi="Bookman Old Style" w:cs="Times New Roman"/>
          <w:bCs/>
          <w:sz w:val="24"/>
          <w:szCs w:val="24"/>
        </w:rPr>
        <w:t>TAHUN ANGGARAN 2017</w:t>
      </w: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14CD8">
        <w:rPr>
          <w:rFonts w:ascii="Bookman Old Style" w:hAnsi="Bookman Old Style" w:cs="Times New Roman"/>
          <w:sz w:val="24"/>
          <w:szCs w:val="24"/>
        </w:rPr>
        <w:t>DENGAN RAHMAT TUHAN YANG MAHA ESA</w:t>
      </w:r>
    </w:p>
    <w:p w:rsidR="00760B95" w:rsidRPr="00114CD8" w:rsidRDefault="00760B95" w:rsidP="00C27579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60B95" w:rsidRPr="00114CD8" w:rsidRDefault="00760B95" w:rsidP="00C27579">
      <w:pPr>
        <w:spacing w:after="0" w:line="360" w:lineRule="auto"/>
        <w:ind w:left="720" w:hanging="7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14CD8">
        <w:rPr>
          <w:rFonts w:ascii="Bookman Old Style" w:hAnsi="Bookman Old Style" w:cs="Times New Roman"/>
          <w:sz w:val="24"/>
          <w:szCs w:val="24"/>
        </w:rPr>
        <w:t>LURAH DESA SITIMULYO</w:t>
      </w:r>
      <w:r w:rsidRPr="00114CD8">
        <w:rPr>
          <w:rFonts w:ascii="Bookman Old Style" w:hAnsi="Bookman Old Style" w:cs="Times New Roman"/>
          <w:b/>
          <w:sz w:val="24"/>
          <w:szCs w:val="24"/>
        </w:rPr>
        <w:t>,</w:t>
      </w:r>
    </w:p>
    <w:p w:rsidR="00F760DA" w:rsidRPr="00114CD8" w:rsidRDefault="00F760DA" w:rsidP="00C27579">
      <w:pPr>
        <w:spacing w:line="36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830"/>
      </w:tblGrid>
      <w:tr w:rsidR="00760B95" w:rsidRPr="00114CD8" w:rsidTr="007C2E32">
        <w:tc>
          <w:tcPr>
            <w:tcW w:w="1728" w:type="dxa"/>
          </w:tcPr>
          <w:p w:rsidR="00760B95" w:rsidRPr="00114CD8" w:rsidRDefault="00114CD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830" w:type="dxa"/>
          </w:tcPr>
          <w:p w:rsidR="00BF3AC3" w:rsidRPr="00114CD8" w:rsidRDefault="000E4E2E" w:rsidP="00817719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</w:t>
            </w:r>
            <w:r w:rsidR="005B2735" w:rsidRPr="00114CD8">
              <w:rPr>
                <w:rFonts w:ascii="Bookman Old Style" w:hAnsi="Bookman Old Style"/>
                <w:sz w:val="24"/>
                <w:szCs w:val="24"/>
              </w:rPr>
              <w:t>ahwa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 45</w:t>
            </w:r>
            <w:r w:rsidR="00760B9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 xml:space="preserve"> No. 88 </w:t>
            </w:r>
            <w:proofErr w:type="spellStart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60B95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>Lurah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>menyampaikan</w:t>
            </w:r>
            <w:proofErr w:type="spellEnd"/>
            <w:r w:rsidR="005B2735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</w:t>
            </w:r>
            <w:r w:rsidR="00BF3AC3" w:rsidRPr="00114CD8">
              <w:rPr>
                <w:rFonts w:ascii="Bookman Old Style" w:hAnsi="Bookman Old Style"/>
                <w:sz w:val="24"/>
                <w:szCs w:val="24"/>
              </w:rPr>
              <w:t>ertanggungjawaba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</w:t>
            </w:r>
            <w:r w:rsidR="00D471AB" w:rsidRPr="00114CD8">
              <w:rPr>
                <w:rFonts w:ascii="Bookman Old Style" w:hAnsi="Bookman Old Style"/>
                <w:sz w:val="24"/>
                <w:szCs w:val="24"/>
              </w:rPr>
              <w:t>elaksanaan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APBDesa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melalui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Camat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akhir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="00BF3AC3" w:rsidRPr="00114CD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0E4E2E" w:rsidRPr="00114CD8" w:rsidRDefault="000E4E2E" w:rsidP="00C27579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pertanggungjawaban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APBDesa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a,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60B95" w:rsidRPr="00114CD8" w:rsidRDefault="000E4E2E" w:rsidP="00817719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berdasar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b,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Pertanggungjawaban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2017;</w:t>
            </w:r>
          </w:p>
        </w:tc>
      </w:tr>
    </w:tbl>
    <w:p w:rsidR="00BF3AC3" w:rsidRPr="00114CD8" w:rsidRDefault="00BF3AC3" w:rsidP="00C2757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728"/>
        <w:gridCol w:w="630"/>
        <w:gridCol w:w="7218"/>
      </w:tblGrid>
      <w:tr w:rsidR="00BF3AC3" w:rsidRPr="00114CD8" w:rsidTr="00150304">
        <w:tc>
          <w:tcPr>
            <w:tcW w:w="1728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</w:p>
        </w:tc>
        <w:tc>
          <w:tcPr>
            <w:tcW w:w="630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7218" w:type="dxa"/>
          </w:tcPr>
          <w:p w:rsidR="00C27579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</w:t>
            </w:r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ang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5495);</w:t>
            </w:r>
          </w:p>
          <w:p w:rsidR="00C27579" w:rsidRPr="00114CD8" w:rsidRDefault="00C2757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F3AC3" w:rsidRPr="00114CD8" w:rsidTr="00150304">
        <w:tc>
          <w:tcPr>
            <w:tcW w:w="1728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7218" w:type="dxa"/>
          </w:tcPr>
          <w:p w:rsidR="00BF3AC3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Pel</w:t>
            </w:r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aksanaan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213,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5539);</w:t>
            </w:r>
          </w:p>
          <w:p w:rsidR="008B32D9" w:rsidRPr="00114CD8" w:rsidRDefault="008B32D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F3AC3" w:rsidRPr="00114CD8" w:rsidTr="00150304">
        <w:trPr>
          <w:trHeight w:val="440"/>
        </w:trPr>
        <w:tc>
          <w:tcPr>
            <w:tcW w:w="1728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7218" w:type="dxa"/>
          </w:tcPr>
          <w:p w:rsidR="00BF3AC3" w:rsidRPr="00114CD8" w:rsidRDefault="008B32D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Peraturan Pemerintah Nomor 60 Tahun 2014 tentang Dana Desa Yang Bersumber Dari Anggaran Pendapatan dan Belanja Negara (Lembaran Negara Republik Indonesia Tahun 2014 Nomor 168, Tambahan Lembaran Negara</w:t>
            </w:r>
            <w:r w:rsidR="00902924"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Republik Indonesia Nomor 5558)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sebagaimana telah diubah dengan Peraturan Pemerintah Nomor 22 Tahun 2015 tentang Perubahan Atas</w:t>
            </w:r>
            <w:r w:rsidR="00902924"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Peraturan Pemerintah Nomor 60 </w:t>
            </w:r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T</w:t>
            </w:r>
            <w:r w:rsidR="00902924"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ahun 2014 tentang Dana Desa </w:t>
            </w:r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Y</w:t>
            </w:r>
            <w:r w:rsidR="00902924"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ang </w:t>
            </w:r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ersumber dari Anggaran Pendapatan dan Belanja Negara (Lembaran Negara Republik Indonesia Tahun 2015 Nomor 88, Tambahan Lembaran Negara Republik Indonesia Nomor 5694);</w:t>
            </w:r>
          </w:p>
          <w:tbl>
            <w:tblPr>
              <w:tblW w:w="80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2835"/>
            </w:tblGrid>
            <w:tr w:rsidR="00BF3AC3" w:rsidRPr="00114CD8" w:rsidTr="00BF3AC3">
              <w:trPr>
                <w:trHeight w:val="255"/>
                <w:tblCellSpacing w:w="0" w:type="dxa"/>
              </w:trPr>
              <w:tc>
                <w:tcPr>
                  <w:tcW w:w="5190" w:type="dxa"/>
                  <w:vAlign w:val="bottom"/>
                </w:tcPr>
                <w:p w:rsidR="00BF3AC3" w:rsidRPr="00114CD8" w:rsidRDefault="00BF3AC3" w:rsidP="00C27579">
                  <w:pPr>
                    <w:pStyle w:val="NoSpacing"/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:rsidR="00BF3AC3" w:rsidRPr="00114CD8" w:rsidRDefault="00BF3AC3" w:rsidP="00C27579">
                  <w:pPr>
                    <w:pStyle w:val="NoSpacing"/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</w:tr>
          </w:tbl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F3AC3" w:rsidRPr="00114CD8" w:rsidTr="00150304">
        <w:trPr>
          <w:trHeight w:val="620"/>
        </w:trPr>
        <w:tc>
          <w:tcPr>
            <w:tcW w:w="1728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7218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 113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992E9E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92E9E"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(Berita Negara Republik Indonesia Tahun 2014 Nomor 2293);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ab/>
            </w:r>
          </w:p>
          <w:p w:rsidR="00BF58DE" w:rsidRPr="00114CD8" w:rsidRDefault="00BF58DE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D80" w:rsidRPr="00114CD8" w:rsidTr="00150304">
        <w:tc>
          <w:tcPr>
            <w:tcW w:w="1728" w:type="dxa"/>
          </w:tcPr>
          <w:p w:rsidR="00583D80" w:rsidRPr="00114CD8" w:rsidRDefault="00583D8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583D80" w:rsidRPr="00114CD8" w:rsidRDefault="00583D8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7218" w:type="dxa"/>
          </w:tcPr>
          <w:p w:rsidR="00583D80" w:rsidRPr="00114CD8" w:rsidRDefault="00583D8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Peraturan Menteri Dalam Negeri Nomor 114 Tahun 2014 tentang Pedoman Pembangunan Desa (Berita Negara Republik Indonesia Tahun 2014 Nomor 2094);</w:t>
            </w:r>
          </w:p>
          <w:p w:rsidR="00583D80" w:rsidRPr="00114CD8" w:rsidRDefault="00583D8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93F7A" w:rsidRPr="00114CD8" w:rsidTr="00150304">
        <w:tc>
          <w:tcPr>
            <w:tcW w:w="1728" w:type="dxa"/>
          </w:tcPr>
          <w:p w:rsidR="00493F7A" w:rsidRPr="00114CD8" w:rsidRDefault="00493F7A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493F7A" w:rsidRPr="00114CD8" w:rsidRDefault="00493F7A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7218" w:type="dxa"/>
          </w:tcPr>
          <w:p w:rsidR="00493F7A" w:rsidRPr="00114CD8" w:rsidRDefault="00493F7A" w:rsidP="00C275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Peraturan Menteri Desa, Pembangunan Daerah Tertinggal dan Transmigrasi Nomor 1 Tahun 2015 tentang Pedoman Kewenangan Berdasarkan Hak Asal Usul dan Kewenangan Lokal Berskala Desa (Berita Negara Republik Indonesia Tahun 2015 Nomor 158);</w:t>
            </w:r>
          </w:p>
          <w:p w:rsidR="00493F7A" w:rsidRPr="00114CD8" w:rsidRDefault="00493F7A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93F7A" w:rsidRPr="00114CD8" w:rsidTr="00150304">
        <w:tc>
          <w:tcPr>
            <w:tcW w:w="1728" w:type="dxa"/>
          </w:tcPr>
          <w:p w:rsidR="00493F7A" w:rsidRPr="00114CD8" w:rsidRDefault="00493F7A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493F7A" w:rsidRPr="00114CD8" w:rsidRDefault="00493F7A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7.</w:t>
            </w: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14CD8" w:rsidRDefault="00114CD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8.</w:t>
            </w: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9.</w:t>
            </w: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10.</w:t>
            </w: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18" w:type="dxa"/>
          </w:tcPr>
          <w:p w:rsidR="00A74158" w:rsidRPr="00114CD8" w:rsidRDefault="00A7441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 xml:space="preserve">Peraturan Menteri Desa, Pembangunan Daerah Tertinggal dan Transmigrasi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22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 (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Berita Negara Republik Indonesia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883)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Menteri Desa, Pembangunan Daerah Tertinggal dan Transmigrasi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4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Menteri Desa, Pembangunan Daerah Tertinggal dan Transmigrasi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22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 (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Berita Negara Republik Indonesia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552);</w:t>
            </w:r>
          </w:p>
          <w:p w:rsidR="00A7441D" w:rsidRPr="00114CD8" w:rsidRDefault="00A7441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B39D3" w:rsidRPr="00114CD8" w:rsidRDefault="00FB39D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Menteri Dalam Negeri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44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Desa (Berita Negara Republik Indonesia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1037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);</w:t>
            </w:r>
          </w:p>
          <w:p w:rsidR="00FB39D3" w:rsidRPr="00114CD8" w:rsidRDefault="00FB39D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7415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Menteri Dalam Negeri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47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Desa (Berita Negara Republik Indonesia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110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);</w:t>
            </w:r>
          </w:p>
          <w:p w:rsidR="00C27579" w:rsidRPr="00114CD8" w:rsidRDefault="00C2757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93F7A" w:rsidRDefault="00493F7A" w:rsidP="0081771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Gubernur Daerah Istimewa Yogyakarta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34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Pemanfaatan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Tanah Desa (Berita Daerah Daerah Istimewa Yogyakarta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35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);</w:t>
            </w:r>
          </w:p>
          <w:p w:rsidR="00C27579" w:rsidRPr="00C27579" w:rsidRDefault="00C2757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F3AC3" w:rsidRPr="00114CD8" w:rsidTr="00150304">
        <w:tc>
          <w:tcPr>
            <w:tcW w:w="1728" w:type="dxa"/>
          </w:tcPr>
          <w:p w:rsidR="00BF3AC3" w:rsidRPr="00114CD8" w:rsidRDefault="00BF3AC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BF3AC3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11</w:t>
            </w:r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7218" w:type="dxa"/>
          </w:tcPr>
          <w:p w:rsidR="00BF3AC3" w:rsidRPr="00114CD8" w:rsidRDefault="00B50A2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24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Tata Cara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/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Kabu</w:t>
            </w:r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paten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24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)</w:t>
            </w:r>
            <w:r w:rsidR="00E97119" w:rsidRPr="00114CD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8B32D9" w:rsidRPr="00114CD8" w:rsidRDefault="008B32D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50A23" w:rsidRPr="00114CD8" w:rsidTr="00150304">
        <w:tc>
          <w:tcPr>
            <w:tcW w:w="1728" w:type="dxa"/>
          </w:tcPr>
          <w:p w:rsidR="00B50A23" w:rsidRPr="00114CD8" w:rsidRDefault="00B50A2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B50A23" w:rsidRPr="00114CD8" w:rsidRDefault="00A74158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12</w:t>
            </w:r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7218" w:type="dxa"/>
          </w:tcPr>
          <w:p w:rsidR="00B50A23" w:rsidRPr="00114CD8" w:rsidRDefault="00B50A23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 xml:space="preserve"> 50 </w:t>
            </w:r>
            <w:proofErr w:type="spellStart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>t</w:t>
            </w:r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entang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di</w:t>
            </w:r>
            <w:r w:rsidR="004B1F4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B1F46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4B1F46" w:rsidRPr="00114CD8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4B1F46" w:rsidRPr="00114CD8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="004B1F46" w:rsidRPr="00114CD8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="004B1F46" w:rsidRPr="00114CD8">
              <w:rPr>
                <w:rFonts w:ascii="Bookman Old Style" w:hAnsi="Bookman Old Style"/>
                <w:sz w:val="24"/>
                <w:szCs w:val="24"/>
              </w:rPr>
              <w:t>Kabu</w:t>
            </w:r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paten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50</w:t>
            </w:r>
            <w:r w:rsidR="004B1F46" w:rsidRPr="00114CD8">
              <w:rPr>
                <w:rFonts w:ascii="Bookman Old Style" w:hAnsi="Bookman Old Style"/>
                <w:sz w:val="24"/>
                <w:szCs w:val="24"/>
              </w:rPr>
              <w:t>)</w:t>
            </w:r>
            <w:r w:rsidR="00E97119" w:rsidRPr="00114CD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8B32D9" w:rsidRPr="00114CD8" w:rsidRDefault="008B32D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760DA" w:rsidRPr="00114CD8" w:rsidTr="00150304">
        <w:tc>
          <w:tcPr>
            <w:tcW w:w="1728" w:type="dxa"/>
          </w:tcPr>
          <w:p w:rsidR="00F760DA" w:rsidRPr="00114CD8" w:rsidRDefault="00F760DA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F760DA" w:rsidRPr="00114CD8" w:rsidRDefault="00A74158" w:rsidP="00E302D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13</w:t>
            </w:r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5636F" w:rsidRPr="00114CD8" w:rsidRDefault="0045636F" w:rsidP="00E302D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5636F" w:rsidRPr="00114CD8" w:rsidRDefault="0045636F" w:rsidP="00E302D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5636F" w:rsidRPr="00114CD8" w:rsidRDefault="0045636F" w:rsidP="00E302DF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14.</w:t>
            </w:r>
          </w:p>
        </w:tc>
        <w:tc>
          <w:tcPr>
            <w:tcW w:w="7218" w:type="dxa"/>
          </w:tcPr>
          <w:p w:rsidR="00F760DA" w:rsidRPr="00114CD8" w:rsidRDefault="00EE0D01" w:rsidP="00C275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</w:t>
            </w:r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upati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 xml:space="preserve"> 88 </w:t>
            </w:r>
            <w:proofErr w:type="spellStart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="0045636F" w:rsidRPr="00114CD8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</w:t>
            </w:r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ngelolaan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0605D4" w:rsidRPr="00114CD8">
              <w:rPr>
                <w:rFonts w:ascii="Bookman Old Style" w:hAnsi="Bookman Old Style"/>
                <w:sz w:val="24"/>
                <w:szCs w:val="24"/>
              </w:rPr>
              <w:t xml:space="preserve"> 88);</w:t>
            </w:r>
          </w:p>
          <w:p w:rsidR="00817719" w:rsidRDefault="0081771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5636F" w:rsidRPr="00114CD8" w:rsidRDefault="0045636F" w:rsidP="00E302DF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No. 154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Pengalokasian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Alokasi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Besaran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Alokasi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 (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154);</w:t>
            </w:r>
          </w:p>
          <w:p w:rsidR="008B32D9" w:rsidRPr="00114CD8" w:rsidRDefault="008B32D9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66226" w:rsidRPr="00114CD8" w:rsidTr="00150304">
        <w:tc>
          <w:tcPr>
            <w:tcW w:w="1728" w:type="dxa"/>
          </w:tcPr>
          <w:p w:rsidR="00166226" w:rsidRPr="00114CD8" w:rsidRDefault="00166226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166226" w:rsidRPr="00114CD8" w:rsidRDefault="0045636F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15</w:t>
            </w:r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16.</w:t>
            </w: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7218" w:type="dxa"/>
          </w:tcPr>
          <w:p w:rsidR="00166226" w:rsidRPr="00114CD8" w:rsidRDefault="00166226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Bup</w:t>
            </w:r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ati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05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Bantuan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Pemanfaatan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Tanah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Kas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Fasilitas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Bentuk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Kompensasi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Tanah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Kas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r w:rsidR="00114CD8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Bantul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05);</w:t>
            </w:r>
          </w:p>
          <w:p w:rsidR="0045636F" w:rsidRPr="00114CD8" w:rsidRDefault="0045636F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5636F" w:rsidRPr="00114CD8" w:rsidRDefault="0045636F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Peraturan Bupati Bantul Nomor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17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Pembagian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Besaran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(Berita Daerah Kabupaten Bantul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17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);</w:t>
            </w:r>
          </w:p>
          <w:p w:rsidR="0045636F" w:rsidRPr="00114CD8" w:rsidRDefault="0045636F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Peraturan Bupati Bantul Nomor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Pengalokasian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Besaran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Bagian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Pajak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Retribusi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Setiap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(Berita Daerah Kabupaten Bantul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);</w:t>
            </w:r>
          </w:p>
          <w:p w:rsidR="00166226" w:rsidRPr="00114CD8" w:rsidRDefault="00166226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66226" w:rsidRPr="00114CD8" w:rsidTr="00150304">
        <w:tc>
          <w:tcPr>
            <w:tcW w:w="1728" w:type="dxa"/>
          </w:tcPr>
          <w:p w:rsidR="00166226" w:rsidRPr="00114CD8" w:rsidRDefault="00166226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166226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18</w:t>
            </w:r>
            <w:r w:rsidR="00D47800" w:rsidRPr="00114CD8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19.</w:t>
            </w: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20.</w:t>
            </w:r>
          </w:p>
        </w:tc>
        <w:tc>
          <w:tcPr>
            <w:tcW w:w="7218" w:type="dxa"/>
          </w:tcPr>
          <w:p w:rsidR="00166226" w:rsidRPr="00114CD8" w:rsidRDefault="00166226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Peraturan Bupati Bantul Nomor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99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Bantuan Keuangan Khusus Kepada Desa Tahun Anggaran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(Berita Daerah Kabupaten Bantul Tahun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101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);</w:t>
            </w:r>
          </w:p>
          <w:p w:rsidR="00166226" w:rsidRPr="00114CD8" w:rsidRDefault="00166226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Peraturan Desa Sitimulyo Nomor 0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2016 tentang Rencana Kerja Pembangunan Desa Tahun Anggaran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7 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(Lembaran Desa Sitimulyo Tahun 2016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06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); </w:t>
            </w: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D47800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Peraturan Desa Sitimulyo Nomor 0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2016 tentang Anggaran Pendapatan dan Belanja Desa Sitimulyo  Tahun Anggaran 201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(Lembaran Desa Sitimulyo Tahun 2016 Nomor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07</w:t>
            </w:r>
            <w:r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>)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523F2D" w:rsidRPr="00114CD8" w:rsidRDefault="00523F2D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E0D01" w:rsidRPr="00114CD8" w:rsidTr="00150304">
        <w:trPr>
          <w:trHeight w:val="864"/>
        </w:trPr>
        <w:tc>
          <w:tcPr>
            <w:tcW w:w="1728" w:type="dxa"/>
          </w:tcPr>
          <w:p w:rsidR="00EE0D01" w:rsidRPr="00114CD8" w:rsidRDefault="00EE0D01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EE0D01" w:rsidRPr="00114CD8" w:rsidRDefault="00D47800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14CD8">
              <w:rPr>
                <w:rFonts w:ascii="Bookman Old Style" w:hAnsi="Bookman Old Style"/>
                <w:sz w:val="24"/>
                <w:szCs w:val="24"/>
              </w:rPr>
              <w:t>21</w:t>
            </w:r>
            <w:r w:rsidR="00EE0D01" w:rsidRPr="00114CD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7218" w:type="dxa"/>
          </w:tcPr>
          <w:p w:rsidR="008B32D9" w:rsidRPr="00114CD8" w:rsidRDefault="00EE0D01" w:rsidP="00C27579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Sitimulyo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06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2017</w:t>
            </w:r>
            <w:r w:rsidR="00902924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02924" w:rsidRPr="00114CD8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entang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02924" w:rsidRPr="00114CD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Anggaran Pendapatan dan Belanja Desa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Sitimulyo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2017 (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Sitimulyo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166226" w:rsidRPr="00114CD8">
              <w:rPr>
                <w:rFonts w:ascii="Bookman Old Style" w:hAnsi="Bookman Old Style"/>
                <w:sz w:val="24"/>
                <w:szCs w:val="24"/>
              </w:rPr>
              <w:t xml:space="preserve"> 06)</w:t>
            </w:r>
            <w:r w:rsidR="00E97119" w:rsidRPr="00114CD8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bookmarkEnd w:id="0"/>
    </w:tbl>
    <w:p w:rsidR="00D47800" w:rsidRPr="00114CD8" w:rsidRDefault="00D47800" w:rsidP="00C27579">
      <w:pPr>
        <w:tabs>
          <w:tab w:val="left" w:pos="975"/>
        </w:tabs>
        <w:spacing w:line="36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875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6604"/>
      </w:tblGrid>
      <w:tr w:rsidR="00D47800" w:rsidRPr="00114CD8" w:rsidTr="00114CD8">
        <w:tc>
          <w:tcPr>
            <w:tcW w:w="2093" w:type="dxa"/>
          </w:tcPr>
          <w:p w:rsidR="00D47800" w:rsidRPr="00114CD8" w:rsidRDefault="00FD76E2" w:rsidP="00C27579">
            <w:pPr>
              <w:tabs>
                <w:tab w:val="left" w:pos="709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Memperhatikan</w:t>
            </w:r>
            <w:proofErr w:type="spellEnd"/>
            <w:r w:rsidR="00D47800" w:rsidRPr="00114CD8">
              <w:rPr>
                <w:rFonts w:ascii="Bookman Old Style" w:hAnsi="Bookman Old Style"/>
                <w:sz w:val="24"/>
                <w:szCs w:val="24"/>
              </w:rPr>
              <w:t xml:space="preserve">:  </w:t>
            </w:r>
          </w:p>
        </w:tc>
        <w:tc>
          <w:tcPr>
            <w:tcW w:w="6662" w:type="dxa"/>
          </w:tcPr>
          <w:p w:rsidR="00D47800" w:rsidRPr="00114CD8" w:rsidRDefault="00E00D2B" w:rsidP="00C27579">
            <w:pPr>
              <w:tabs>
                <w:tab w:val="left" w:pos="70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Camat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Piyungan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09 </w:t>
            </w: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Terhadap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Sitimulyo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Pertanggungjawaban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="003D318C" w:rsidRPr="00114CD8">
              <w:rPr>
                <w:rFonts w:ascii="Bookman Old Style" w:hAnsi="Bookman Old Style"/>
                <w:sz w:val="24"/>
                <w:szCs w:val="24"/>
              </w:rPr>
              <w:t xml:space="preserve"> 2017;</w:t>
            </w:r>
          </w:p>
        </w:tc>
      </w:tr>
    </w:tbl>
    <w:p w:rsidR="000737FB" w:rsidRPr="00637334" w:rsidRDefault="000737FB" w:rsidP="00C27579">
      <w:pPr>
        <w:tabs>
          <w:tab w:val="left" w:pos="709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0737FB" w:rsidRPr="00637334" w:rsidRDefault="000737FB" w:rsidP="00C27579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Dengan Kesepakatan Bersama</w:t>
      </w:r>
    </w:p>
    <w:p w:rsidR="000737FB" w:rsidRPr="00114CD8" w:rsidRDefault="000737FB" w:rsidP="00C27579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  <w:r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BADAN PERMUSYAWARATAN DESA SITIMULYO</w:t>
      </w:r>
    </w:p>
    <w:p w:rsidR="000737FB" w:rsidRPr="00114CD8" w:rsidRDefault="000737FB" w:rsidP="00C27579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  <w:r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dan</w:t>
      </w:r>
    </w:p>
    <w:p w:rsidR="000737FB" w:rsidRPr="00114CD8" w:rsidRDefault="000737FB" w:rsidP="00C27579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  <w:r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LURAH DESA SITIMULYO</w:t>
      </w:r>
    </w:p>
    <w:p w:rsidR="000737FB" w:rsidRPr="00114CD8" w:rsidRDefault="000737FB" w:rsidP="00C27579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</w:p>
    <w:p w:rsidR="000737FB" w:rsidRPr="00114CD8" w:rsidRDefault="000737FB" w:rsidP="00C27579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  <w:r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MEMUTUSKAN :</w:t>
      </w:r>
    </w:p>
    <w:p w:rsidR="000737FB" w:rsidRPr="00114CD8" w:rsidRDefault="000737FB" w:rsidP="00C27579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</w:p>
    <w:tbl>
      <w:tblPr>
        <w:tblStyle w:val="TableGrid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0737FB" w:rsidRPr="00114CD8" w:rsidTr="000D47CC">
        <w:tc>
          <w:tcPr>
            <w:tcW w:w="1843" w:type="dxa"/>
          </w:tcPr>
          <w:p w:rsidR="000737FB" w:rsidRPr="00114CD8" w:rsidRDefault="000737FB" w:rsidP="00C27579">
            <w:pPr>
              <w:spacing w:line="360" w:lineRule="auto"/>
              <w:rPr>
                <w:rFonts w:cs="Times New Roman"/>
              </w:rPr>
            </w:pPr>
            <w:r w:rsidRPr="00114CD8">
              <w:rPr>
                <w:rFonts w:cs="Times New Roman"/>
              </w:rPr>
              <w:t>Menetapkan :</w:t>
            </w:r>
          </w:p>
        </w:tc>
        <w:tc>
          <w:tcPr>
            <w:tcW w:w="6662" w:type="dxa"/>
          </w:tcPr>
          <w:p w:rsidR="000737FB" w:rsidRPr="00114CD8" w:rsidRDefault="000737FB" w:rsidP="00C27579">
            <w:pPr>
              <w:spacing w:line="360" w:lineRule="auto"/>
              <w:jc w:val="both"/>
            </w:pPr>
            <w:r w:rsidRPr="00114CD8">
              <w:t xml:space="preserve">PERATURAN DESA </w:t>
            </w:r>
            <w:r w:rsidRPr="00114CD8">
              <w:rPr>
                <w:lang w:val="en-US"/>
              </w:rPr>
              <w:t>SITIMULYO</w:t>
            </w:r>
            <w:r w:rsidRPr="00114CD8">
              <w:t xml:space="preserve"> TENTANG LAPORAN PERTANGGUNGJAWABA</w:t>
            </w:r>
            <w:r w:rsidR="00F31BEF" w:rsidRPr="00114CD8">
              <w:t>N</w:t>
            </w:r>
            <w:r w:rsidR="00C27579">
              <w:rPr>
                <w:lang w:val="en-US"/>
              </w:rPr>
              <w:t xml:space="preserve"> </w:t>
            </w:r>
            <w:r w:rsidR="00F31BEF" w:rsidRPr="00114CD8">
              <w:t>REALISASI</w:t>
            </w:r>
            <w:r w:rsidR="00F31BEF" w:rsidRPr="00114CD8">
              <w:rPr>
                <w:lang w:val="en-US"/>
              </w:rPr>
              <w:t xml:space="preserve"> </w:t>
            </w:r>
            <w:r w:rsidR="009542D0" w:rsidRPr="00114CD8">
              <w:t>PELAKSANAAN</w:t>
            </w:r>
            <w:r w:rsidRPr="00114CD8">
              <w:t xml:space="preserve"> ANGGARAN PENDAPATAN DAN BELANJA DESA </w:t>
            </w:r>
            <w:r w:rsidRPr="00114CD8">
              <w:rPr>
                <w:lang w:val="en-US"/>
              </w:rPr>
              <w:t>SITIMULYO</w:t>
            </w:r>
            <w:r w:rsidRPr="00114CD8">
              <w:t xml:space="preserve"> TAHUN ANGGARAN 201</w:t>
            </w:r>
            <w:r w:rsidR="00100A1C" w:rsidRPr="00114CD8">
              <w:rPr>
                <w:lang w:val="en-US"/>
              </w:rPr>
              <w:t>7</w:t>
            </w:r>
            <w:r w:rsidRPr="00114CD8">
              <w:t>.</w:t>
            </w:r>
          </w:p>
          <w:p w:rsidR="000737FB" w:rsidRPr="00114CD8" w:rsidRDefault="000737FB" w:rsidP="00C27579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8A5C38" w:rsidRPr="00114CD8" w:rsidRDefault="008A5C38" w:rsidP="00C27579">
      <w:pPr>
        <w:widowControl w:val="0"/>
        <w:spacing w:after="0" w:line="360" w:lineRule="auto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Pasal 1</w:t>
      </w:r>
    </w:p>
    <w:p w:rsidR="008A5C38" w:rsidRPr="00114CD8" w:rsidRDefault="008A5C38" w:rsidP="00C27579">
      <w:pPr>
        <w:widowControl w:val="0"/>
        <w:spacing w:after="0" w:line="360" w:lineRule="auto"/>
        <w:ind w:left="1276"/>
        <w:contextualSpacing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:rsidR="008A5C38" w:rsidRPr="00114CD8" w:rsidRDefault="008A5C38" w:rsidP="00C27579">
      <w:pPr>
        <w:widowControl w:val="0"/>
        <w:spacing w:after="0" w:line="360" w:lineRule="auto"/>
        <w:ind w:left="567"/>
        <w:contextualSpacing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Laporan Realisasi Pelaksanaan Anggaran Pendapatan dan Belanja Desa Tahun Anggaran 201</w:t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</w:rPr>
        <w:t>7</w:t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 adalah sebagai berikut: </w:t>
      </w:r>
    </w:p>
    <w:p w:rsidR="000D47CC" w:rsidRPr="00114CD8" w:rsidRDefault="000D47CC" w:rsidP="00C27579">
      <w:pPr>
        <w:widowControl w:val="0"/>
        <w:numPr>
          <w:ilvl w:val="0"/>
          <w:numId w:val="9"/>
        </w:numPr>
        <w:spacing w:after="0" w:line="360" w:lineRule="auto"/>
        <w:ind w:left="851" w:hanging="284"/>
        <w:contextualSpacing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Pendapatan 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Rp </w:t>
      </w:r>
      <w:r w:rsidRPr="00114CD8">
        <w:rPr>
          <w:rFonts w:ascii="Bookman Old Style" w:eastAsia="Times New Roman" w:hAnsi="Bookman Old Style" w:cs="Bookman Old Style"/>
          <w:sz w:val="24"/>
          <w:szCs w:val="24"/>
        </w:rPr>
        <w:t>4</w:t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</w:rPr>
        <w:t>.</w:t>
      </w:r>
      <w:r w:rsidRPr="00114CD8">
        <w:rPr>
          <w:rFonts w:ascii="Bookman Old Style" w:eastAsia="Times New Roman" w:hAnsi="Bookman Old Style" w:cs="Bookman Old Style"/>
          <w:sz w:val="24"/>
          <w:szCs w:val="24"/>
        </w:rPr>
        <w:t>125</w:t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</w:rPr>
        <w:t>.</w:t>
      </w:r>
      <w:r w:rsidRPr="00114CD8">
        <w:rPr>
          <w:rFonts w:ascii="Bookman Old Style" w:eastAsia="Times New Roman" w:hAnsi="Bookman Old Style" w:cs="Bookman Old Style"/>
          <w:sz w:val="24"/>
          <w:szCs w:val="24"/>
        </w:rPr>
        <w:t>83</w:t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</w:rPr>
        <w:t>6.4</w:t>
      </w:r>
      <w:r w:rsidRPr="00114CD8">
        <w:rPr>
          <w:rFonts w:ascii="Bookman Old Style" w:eastAsia="Times New Roman" w:hAnsi="Bookman Old Style" w:cs="Bookman Old Style"/>
          <w:sz w:val="24"/>
          <w:szCs w:val="24"/>
        </w:rPr>
        <w:t>44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,00</w:t>
      </w:r>
    </w:p>
    <w:p w:rsidR="008A5C38" w:rsidRPr="00114CD8" w:rsidRDefault="000D47CC" w:rsidP="00C27579">
      <w:pPr>
        <w:widowControl w:val="0"/>
        <w:numPr>
          <w:ilvl w:val="0"/>
          <w:numId w:val="9"/>
        </w:numPr>
        <w:spacing w:after="0" w:line="360" w:lineRule="auto"/>
        <w:ind w:left="851" w:hanging="284"/>
        <w:contextualSpacing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</w:rPr>
        <w:t xml:space="preserve"> 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Belanja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</w:rPr>
        <w:tab/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  <w:u w:val="single"/>
          <w:lang w:val="id-ID"/>
        </w:rPr>
        <w:t xml:space="preserve">Rp </w:t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  <w:u w:val="single"/>
        </w:rPr>
        <w:t>3.715.458.203,48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u w:val="single"/>
          <w:lang w:val="id-ID"/>
        </w:rPr>
        <w:t xml:space="preserve"> </w:t>
      </w:r>
    </w:p>
    <w:p w:rsidR="008A5C38" w:rsidRPr="00114CD8" w:rsidRDefault="00011374" w:rsidP="00C27579">
      <w:pPr>
        <w:widowControl w:val="0"/>
        <w:spacing w:after="0" w:line="360" w:lineRule="auto"/>
        <w:ind w:left="567"/>
        <w:contextualSpacing/>
        <w:jc w:val="both"/>
        <w:rPr>
          <w:rFonts w:ascii="Bookman Old Style" w:eastAsia="Times New Roman" w:hAnsi="Bookman Old Style" w:cs="Bookman Old Style"/>
          <w:sz w:val="24"/>
          <w:szCs w:val="24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</w:rPr>
        <w:t xml:space="preserve">    </w:t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Surplus / defisit</w:t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0D47CC" w:rsidRPr="00114CD8">
        <w:rPr>
          <w:rFonts w:ascii="Bookman Old Style" w:eastAsia="Times New Roman" w:hAnsi="Bookman Old Style" w:cs="Bookman Old Style"/>
          <w:sz w:val="24"/>
          <w:szCs w:val="24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Rp    </w:t>
      </w:r>
      <w:r w:rsidRPr="00114CD8">
        <w:rPr>
          <w:rFonts w:ascii="Bookman Old Style" w:eastAsia="Times New Roman" w:hAnsi="Bookman Old Style" w:cs="Bookman Old Style"/>
          <w:sz w:val="24"/>
          <w:szCs w:val="24"/>
        </w:rPr>
        <w:t>410.378.240,52</w:t>
      </w:r>
    </w:p>
    <w:p w:rsidR="008A5C38" w:rsidRPr="00114CD8" w:rsidRDefault="008A5C38" w:rsidP="00C27579">
      <w:pPr>
        <w:pStyle w:val="ListParagraph"/>
        <w:widowControl w:val="0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Pembiayaan</w:t>
      </w:r>
    </w:p>
    <w:p w:rsidR="008A5C38" w:rsidRPr="00114CD8" w:rsidRDefault="008A5C38" w:rsidP="00C27579">
      <w:pPr>
        <w:widowControl w:val="0"/>
        <w:numPr>
          <w:ilvl w:val="0"/>
          <w:numId w:val="10"/>
        </w:numPr>
        <w:spacing w:after="0"/>
        <w:ind w:left="993" w:firstLine="0"/>
        <w:contextualSpacing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Penerimaan</w:t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</w:rPr>
        <w:tab/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Rp </w:t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</w:rPr>
        <w:t>1.079.677.669</w:t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,00</w:t>
      </w:r>
    </w:p>
    <w:p w:rsidR="008A5C38" w:rsidRPr="00114CD8" w:rsidRDefault="008A5C38" w:rsidP="00C27579">
      <w:pPr>
        <w:widowControl w:val="0"/>
        <w:numPr>
          <w:ilvl w:val="0"/>
          <w:numId w:val="10"/>
        </w:numPr>
        <w:spacing w:after="0"/>
        <w:ind w:left="993" w:firstLine="0"/>
        <w:contextualSpacing/>
        <w:jc w:val="both"/>
        <w:rPr>
          <w:rFonts w:ascii="Bookman Old Style" w:eastAsia="Times New Roman" w:hAnsi="Bookman Old Style" w:cs="Bookman Old Style"/>
          <w:sz w:val="24"/>
          <w:szCs w:val="24"/>
          <w:u w:val="single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Pengeluaran</w:t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  <w:u w:val="single"/>
          <w:lang w:val="id-ID"/>
        </w:rPr>
        <w:t xml:space="preserve">Rp    </w:t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  <w:u w:val="single"/>
        </w:rPr>
        <w:t xml:space="preserve">  </w:t>
      </w:r>
      <w:r w:rsidRPr="00114CD8">
        <w:rPr>
          <w:rFonts w:ascii="Bookman Old Style" w:eastAsia="Times New Roman" w:hAnsi="Bookman Old Style" w:cs="Bookman Old Style"/>
          <w:sz w:val="24"/>
          <w:szCs w:val="24"/>
          <w:u w:val="single"/>
          <w:lang w:val="id-ID"/>
        </w:rPr>
        <w:t>50.000.000,00</w:t>
      </w:r>
    </w:p>
    <w:p w:rsidR="008A5C38" w:rsidRPr="00162ACA" w:rsidRDefault="00011374" w:rsidP="00162ACA">
      <w:pPr>
        <w:widowControl w:val="0"/>
        <w:spacing w:after="0" w:line="360" w:lineRule="auto"/>
        <w:ind w:left="567"/>
        <w:jc w:val="both"/>
        <w:rPr>
          <w:rFonts w:ascii="Bookman Old Style" w:eastAsia="Times New Roman" w:hAnsi="Bookman Old Style" w:cs="Bookman Old Style"/>
          <w:sz w:val="24"/>
          <w:szCs w:val="24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</w:rPr>
        <w:t xml:space="preserve">     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Pembiayaa</w:t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n Netto</w:t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A708EE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Rp </w:t>
      </w:r>
      <w:r w:rsidRPr="00114CD8">
        <w:rPr>
          <w:rFonts w:ascii="Bookman Old Style" w:eastAsia="Times New Roman" w:hAnsi="Bookman Old Style" w:cs="Bookman Old Style"/>
          <w:sz w:val="24"/>
          <w:szCs w:val="24"/>
        </w:rPr>
        <w:t>1.029.677.669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,00</w:t>
      </w:r>
    </w:p>
    <w:p w:rsidR="008A5C38" w:rsidRPr="00114CD8" w:rsidRDefault="008E6227" w:rsidP="00C27579">
      <w:pPr>
        <w:widowControl w:val="0"/>
        <w:spacing w:after="0" w:line="360" w:lineRule="auto"/>
        <w:ind w:left="567"/>
        <w:contextualSpacing/>
        <w:jc w:val="both"/>
        <w:rPr>
          <w:rFonts w:ascii="Bookman Old Style" w:eastAsia="Times New Roman" w:hAnsi="Bookman Old Style" w:cs="Bookman Old Style"/>
          <w:sz w:val="24"/>
          <w:szCs w:val="24"/>
        </w:rPr>
      </w:pPr>
      <w:r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Sisa Lebih </w:t>
      </w:r>
      <w:r>
        <w:rPr>
          <w:rFonts w:ascii="Bookman Old Style" w:eastAsia="Times New Roman" w:hAnsi="Bookman Old Style" w:cs="Bookman Old Style"/>
          <w:sz w:val="24"/>
          <w:szCs w:val="24"/>
        </w:rPr>
        <w:t>P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erhitungan Anggaran (SILPA)</w:t>
      </w:r>
      <w:r w:rsidR="008A5C38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ab/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 xml:space="preserve">Rp </w:t>
      </w:r>
      <w:r w:rsidR="00011374" w:rsidRPr="00114CD8">
        <w:rPr>
          <w:rFonts w:ascii="Bookman Old Style" w:eastAsia="Times New Roman" w:hAnsi="Bookman Old Style" w:cs="Bookman Old Style"/>
          <w:sz w:val="24"/>
          <w:szCs w:val="24"/>
        </w:rPr>
        <w:t>1.440.055.909,52</w:t>
      </w:r>
    </w:p>
    <w:p w:rsidR="008A5C38" w:rsidRPr="00114CD8" w:rsidRDefault="008A5C38" w:rsidP="00C27579">
      <w:pPr>
        <w:tabs>
          <w:tab w:val="left" w:pos="360"/>
          <w:tab w:val="left" w:pos="720"/>
          <w:tab w:val="left" w:pos="6120"/>
          <w:tab w:val="left" w:pos="6660"/>
          <w:tab w:val="right" w:pos="9720"/>
        </w:tabs>
        <w:spacing w:after="0" w:line="360" w:lineRule="auto"/>
        <w:ind w:left="567"/>
        <w:rPr>
          <w:rFonts w:ascii="Bookman Old Style" w:eastAsia="Arial" w:hAnsi="Bookman Old Style" w:cs="Times New Roman"/>
          <w:sz w:val="24"/>
          <w:szCs w:val="24"/>
          <w:lang w:val="id-ID"/>
        </w:rPr>
      </w:pPr>
    </w:p>
    <w:p w:rsidR="008A5C38" w:rsidRPr="00114CD8" w:rsidRDefault="008A5C38" w:rsidP="00C27579">
      <w:pPr>
        <w:widowControl w:val="0"/>
        <w:spacing w:after="0" w:line="360" w:lineRule="auto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  <w:lang w:val="id-ID"/>
        </w:rPr>
        <w:t>Pasal 2</w:t>
      </w:r>
    </w:p>
    <w:p w:rsidR="008A5C38" w:rsidRPr="00114CD8" w:rsidRDefault="008A5C38" w:rsidP="00C27579">
      <w:pPr>
        <w:widowControl w:val="0"/>
        <w:spacing w:after="0" w:line="360" w:lineRule="auto"/>
        <w:ind w:left="1276"/>
        <w:contextualSpacing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</w:p>
    <w:p w:rsidR="008A5C38" w:rsidRPr="00114CD8" w:rsidRDefault="008A5C38" w:rsidP="00C27579">
      <w:pPr>
        <w:widowControl w:val="0"/>
        <w:spacing w:after="0" w:line="360" w:lineRule="auto"/>
        <w:ind w:left="567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  <w:t xml:space="preserve">Uraian laporan realisasi Anggaran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Pendapatan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  <w:t xml:space="preserve">dan Belanja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Desa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sebagaimana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dimaksud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dalam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Pasal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1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terdiri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  <w:t>atas</w:t>
      </w: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:</w:t>
      </w:r>
    </w:p>
    <w:tbl>
      <w:tblPr>
        <w:tblW w:w="8924" w:type="dxa"/>
        <w:tblInd w:w="851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672"/>
        <w:gridCol w:w="142"/>
        <w:gridCol w:w="2976"/>
      </w:tblGrid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ind w:left="-136" w:firstLine="136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proofErr w:type="gram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a</w:t>
            </w:r>
            <w:proofErr w:type="gram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.</w:t>
            </w:r>
          </w:p>
          <w:p w:rsidR="008A5C38" w:rsidRPr="00114CD8" w:rsidRDefault="008A5C38" w:rsidP="00C27579">
            <w:pPr>
              <w:widowControl w:val="0"/>
              <w:spacing w:after="0" w:line="360" w:lineRule="auto"/>
              <w:ind w:left="-136" w:firstLine="136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A41C09" w:rsidRPr="00114CD8" w:rsidRDefault="008A5C38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Selisih anggaran dengan realisasi p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endapatan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FA0C7B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sejumlah </w:t>
            </w:r>
          </w:p>
          <w:p w:rsidR="008A5C38" w:rsidRPr="00114CD8" w:rsidRDefault="00FA0C7B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Rp 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58.611.872</w:t>
            </w:r>
            <w:r w:rsidR="008A5C38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,00 dengan perincian sebagai berikut: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637334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63733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pendapatan setelah perubahan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="00FA0C7B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4.067.224.572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  <w:t xml:space="preserve"> </w:t>
            </w:r>
            <w:r w:rsidR="00FA0C7B" w:rsidRPr="00114CD8">
              <w:rPr>
                <w:rFonts w:ascii="Bookman Old Style" w:eastAsia="Times New Roman" w:hAnsi="Bookman Old Style" w:cs="Bookman Old Style"/>
                <w:sz w:val="24"/>
                <w:szCs w:val="24"/>
                <w:u w:val="single"/>
              </w:rPr>
              <w:t>4.125.836.444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,00</w:t>
            </w:r>
            <w:r w:rsidR="00FA0C7B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 xml:space="preserve"> -</w:t>
            </w:r>
          </w:p>
        </w:tc>
      </w:tr>
      <w:tr w:rsidR="006612D5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6612D5" w:rsidRPr="00114CD8" w:rsidRDefault="006612D5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6612D5" w:rsidRPr="00114CD8" w:rsidRDefault="006612D5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6612D5" w:rsidRPr="00114CD8" w:rsidRDefault="006612D5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Selisih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6612D5" w:rsidRPr="00114CD8" w:rsidRDefault="006612D5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.    (58.611.872</w:t>
            </w:r>
            <w:r w:rsidR="00CF60D4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,00)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proofErr w:type="gram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</w:t>
            </w:r>
            <w:proofErr w:type="gram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.</w:t>
            </w:r>
          </w:p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A41C09" w:rsidRPr="00114CD8" w:rsidRDefault="008A5C38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Selisih anggaran dengan realisasi belanja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FA0C7B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sejumlah</w:t>
            </w:r>
          </w:p>
          <w:p w:rsidR="008A5C38" w:rsidRPr="00114CD8" w:rsidRDefault="00FA0C7B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Rp 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1.285.059.368,52</w:t>
            </w:r>
            <w:r w:rsidR="008A5C38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 dengan perincian sebagai berikut:</w:t>
            </w:r>
          </w:p>
        </w:tc>
      </w:tr>
      <w:tr w:rsidR="000D47CC" w:rsidRPr="00114CD8" w:rsidTr="003172A8">
        <w:trPr>
          <w:trHeight w:val="409"/>
        </w:trPr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0D47CC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belanja setelah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8A5C38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perubahan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="00A41C09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FA0C7B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5.000.517.572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="00FA0C7B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  <w:t xml:space="preserve"> </w:t>
            </w:r>
            <w:r w:rsidR="00FA0C7B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3.715.458.203,48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Selisih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="00FA0C7B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1.285.059.368,52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ind w:left="-136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c.</w:t>
            </w:r>
          </w:p>
          <w:p w:rsidR="008A5C38" w:rsidRPr="00114CD8" w:rsidRDefault="008A5C38" w:rsidP="00C27579">
            <w:pPr>
              <w:widowControl w:val="0"/>
              <w:spacing w:after="0" w:line="360" w:lineRule="auto"/>
              <w:ind w:left="-136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A41C09" w:rsidRPr="00114CD8" w:rsidRDefault="008A5C38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Selisih anggaran dengan realisasi surplus/defisit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sejumlah </w:t>
            </w:r>
          </w:p>
          <w:p w:rsidR="008A5C38" w:rsidRPr="00114CD8" w:rsidRDefault="008A5C38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Rp </w:t>
            </w:r>
            <w:r w:rsidR="007D1F50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1.343.671.240,52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 dengan perincian sebagai berikut: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Surplus/defisit setelah perubahan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="007D1F50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  </w:t>
            </w:r>
            <w:r w:rsidR="007D1F50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(</w:t>
            </w:r>
            <w:r w:rsidR="007D1F50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933.293.000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,00)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 xml:space="preserve"> 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  <w:t xml:space="preserve">  </w:t>
            </w:r>
            <w:r w:rsidR="007D1F50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 xml:space="preserve"> 410.378.240,52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Selisih lebih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7D1F50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1.343.671.240,52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ind w:left="-136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d.</w:t>
            </w:r>
          </w:p>
          <w:p w:rsidR="008A5C38" w:rsidRPr="00114CD8" w:rsidRDefault="008A5C38" w:rsidP="00C27579">
            <w:pPr>
              <w:widowControl w:val="0"/>
              <w:spacing w:after="0" w:line="360" w:lineRule="auto"/>
              <w:ind w:left="-136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Selisih anggaran dengan realisasi penerimaan pembiayaan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3D318C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sejumlah Rp </w:t>
            </w:r>
            <w:r w:rsidR="003D318C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12.075.594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,00 dengan perincian sebagai berikut: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penerimaan pembiayaan setelah perubahan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7D1F50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0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67.602.075,0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0</w:t>
            </w:r>
          </w:p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 xml:space="preserve">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1.079.677.669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Selisih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3D318C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     </w:t>
            </w:r>
            <w:r w:rsidR="003D318C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12.075.594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ind w:left="-136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e.</w:t>
            </w:r>
          </w:p>
          <w:p w:rsidR="008A5C38" w:rsidRPr="00114CD8" w:rsidRDefault="008A5C38" w:rsidP="00C27579">
            <w:pPr>
              <w:widowControl w:val="0"/>
              <w:spacing w:after="0" w:line="360" w:lineRule="auto"/>
              <w:ind w:left="-136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Selisih anggaran dengan realisasi pengeluaran pembiayaan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sejumlah Rp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84.309.075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,00 dengan perincian sebagai berikut: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pengeluaran pembiayaan setelah perubahan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  134.309.075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 xml:space="preserve">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 xml:space="preserve">     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  <w:t>50.000.000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Selisih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   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84.309.075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ind w:left="-136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f.</w:t>
            </w:r>
          </w:p>
          <w:p w:rsidR="008A5C38" w:rsidRPr="00114CD8" w:rsidRDefault="008A5C38" w:rsidP="00C27579">
            <w:pPr>
              <w:widowControl w:val="0"/>
              <w:spacing w:after="0" w:line="360" w:lineRule="auto"/>
              <w:ind w:left="-136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A41C09" w:rsidRPr="00114CD8" w:rsidRDefault="008A5C38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Selisih anggaran dengan realisasi pembiayaan netto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sejumlah </w:t>
            </w:r>
          </w:p>
          <w:p w:rsidR="008A5C38" w:rsidRPr="00114CD8" w:rsidRDefault="00D52083" w:rsidP="00C27579">
            <w:pPr>
              <w:widowControl w:val="0"/>
              <w:spacing w:after="0" w:line="360" w:lineRule="auto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Rp (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96.384.669</w:t>
            </w:r>
            <w:r w:rsidR="008A5C38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,00) dengan perincian sebagai berikut: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Pembiayaan netto setelah perubahan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  933.293.000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D52083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 xml:space="preserve">  1.029.677.669,00</w:t>
            </w:r>
          </w:p>
        </w:tc>
      </w:tr>
      <w:tr w:rsidR="000D47CC" w:rsidRPr="00114CD8" w:rsidTr="003172A8"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Selisih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 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  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(</w:t>
            </w:r>
            <w:r w:rsidR="00D5208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96.384.669,00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</w:tbl>
    <w:p w:rsidR="008A5C38" w:rsidRPr="00114CD8" w:rsidRDefault="008A5C38" w:rsidP="00E302DF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</w:pP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lastRenderedPageBreak/>
        <w:t>Pasal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3</w:t>
      </w:r>
    </w:p>
    <w:p w:rsidR="008A5C38" w:rsidRPr="00114CD8" w:rsidRDefault="008A5C38" w:rsidP="00C27579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</w:pPr>
    </w:p>
    <w:p w:rsidR="008A5C38" w:rsidRPr="00114CD8" w:rsidRDefault="008A5C38" w:rsidP="00C27579">
      <w:pPr>
        <w:widowControl w:val="0"/>
        <w:spacing w:after="0" w:line="360" w:lineRule="auto"/>
        <w:ind w:left="567"/>
        <w:jc w:val="both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  <w:t xml:space="preserve">Uraian laporan realisasi belanja desa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sebagaimana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dimaksud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dalam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Pasal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  <w:t>2</w:t>
      </w: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  <w:t xml:space="preserve">huruf b </w:t>
      </w:r>
      <w:proofErr w:type="spellStart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terdiri</w:t>
      </w:r>
      <w:proofErr w:type="spellEnd"/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</w:t>
      </w: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val="id-ID" w:eastAsia="id-ID"/>
        </w:rPr>
        <w:t>atas</w:t>
      </w:r>
      <w:r w:rsidRPr="00114CD8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:</w:t>
      </w:r>
    </w:p>
    <w:tbl>
      <w:tblPr>
        <w:tblW w:w="8930" w:type="dxa"/>
        <w:tblInd w:w="845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556"/>
        <w:gridCol w:w="570"/>
        <w:gridCol w:w="4677"/>
        <w:gridCol w:w="2835"/>
      </w:tblGrid>
      <w:tr w:rsidR="008A5C38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a.</w:t>
            </w:r>
          </w:p>
        </w:tc>
        <w:tc>
          <w:tcPr>
            <w:tcW w:w="8082" w:type="dxa"/>
            <w:gridSpan w:val="3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Bidang 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Penyelenggaraan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Pemerintahan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Desa</w:t>
            </w:r>
            <w:proofErr w:type="spellEnd"/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belanja setelah perubahan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Rp</w:t>
            </w:r>
            <w:proofErr w:type="spellEnd"/>
            <w:r w:rsidRPr="00114CD8">
              <w:rPr>
                <w:rFonts w:ascii="Bookman Old Style" w:eastAsia="Arial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316FC3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1.501.439.250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,00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 xml:space="preserve"> </w:t>
            </w:r>
            <w:r w:rsidR="00316FC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1.261.546.114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,00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Selisih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Rp</w:t>
            </w:r>
            <w:proofErr w:type="spellEnd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 xml:space="preserve"> </w:t>
            </w:r>
            <w:r w:rsidR="00316FC3" w:rsidRPr="00114CD8">
              <w:rPr>
                <w:rFonts w:ascii="Bookman Old Style" w:eastAsia="Arial" w:hAnsi="Bookman Old Style" w:cs="Bookman Old Style"/>
                <w:sz w:val="24"/>
                <w:szCs w:val="24"/>
                <w:lang w:val="id-ID"/>
              </w:rPr>
              <w:t xml:space="preserve">   </w:t>
            </w:r>
            <w:r w:rsidR="00316FC3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239.893.136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,00</w:t>
            </w:r>
          </w:p>
        </w:tc>
      </w:tr>
      <w:tr w:rsidR="008A5C38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b.</w:t>
            </w:r>
          </w:p>
        </w:tc>
        <w:tc>
          <w:tcPr>
            <w:tcW w:w="8082" w:type="dxa"/>
            <w:gridSpan w:val="3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Bidang 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Pelaksanaan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Pembangunan 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Desa</w:t>
            </w:r>
            <w:proofErr w:type="spellEnd"/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belanja setelah perubahan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316FC3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Arial" w:hAnsi="Bookman Old Style" w:cs="Bookman Old Style"/>
                <w:sz w:val="24"/>
                <w:szCs w:val="24"/>
                <w:lang w:val="id-ID"/>
              </w:rPr>
              <w:t xml:space="preserve">Rp 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2.018.718.310</w:t>
            </w:r>
            <w:r w:rsidR="008A5C38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,00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="00316FC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  <w:t xml:space="preserve"> 1.</w:t>
            </w:r>
            <w:r w:rsidR="00316FC3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597.120.989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  <w:t>,00</w:t>
            </w:r>
          </w:p>
        </w:tc>
      </w:tr>
      <w:tr w:rsidR="00A41C09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A41C09" w:rsidRPr="00114CD8" w:rsidRDefault="00A41C09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A41C09" w:rsidRPr="00114CD8" w:rsidRDefault="00A41C09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A41C09" w:rsidRPr="00114CD8" w:rsidRDefault="00A41C09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A41C09" w:rsidRPr="00114CD8" w:rsidRDefault="00A41C09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Selisih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</w:tcPr>
          <w:p w:rsidR="00A41C09" w:rsidRPr="00114CD8" w:rsidRDefault="00A41C09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.   421.597.321,00</w:t>
            </w:r>
          </w:p>
        </w:tc>
      </w:tr>
      <w:tr w:rsidR="008A5C38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c.</w:t>
            </w:r>
          </w:p>
        </w:tc>
        <w:tc>
          <w:tcPr>
            <w:tcW w:w="8082" w:type="dxa"/>
            <w:gridSpan w:val="3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Bidang 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Pembinaan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Kemasyarakatan</w:t>
            </w:r>
            <w:proofErr w:type="spellEnd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Desa</w:t>
            </w:r>
            <w:proofErr w:type="spellEnd"/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belanja setelah perubahan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Rp</w:t>
            </w:r>
            <w:proofErr w:type="spellEnd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 xml:space="preserve">   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701.766.2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  <w:lang w:val="id-ID"/>
              </w:rPr>
              <w:t>00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,00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="00387581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  <w:t xml:space="preserve">    </w:t>
            </w:r>
            <w:r w:rsidR="00387581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559.058.962,48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Selisih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Rp</w:t>
            </w:r>
            <w:proofErr w:type="spellEnd"/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  <w:lang w:val="id-ID"/>
              </w:rPr>
              <w:t xml:space="preserve">   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142.707.237.52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Arial" w:hAnsi="Bookman Old Style" w:cs="Bookman Old Style"/>
                <w:sz w:val="24"/>
                <w:szCs w:val="24"/>
              </w:rPr>
            </w:pPr>
          </w:p>
        </w:tc>
      </w:tr>
      <w:tr w:rsidR="008A5C38" w:rsidRPr="00114CD8" w:rsidTr="003172A8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d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Bidang Pemberdayaan Masyarakat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Arial" w:hAnsi="Bookman Old Style" w:cs="Bookman Old Style"/>
                <w:sz w:val="24"/>
                <w:szCs w:val="24"/>
              </w:rPr>
            </w:pPr>
          </w:p>
        </w:tc>
      </w:tr>
      <w:tr w:rsidR="00E30D8C" w:rsidRPr="00114CD8" w:rsidTr="008E362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belanja setelah perubahan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Rp</w:t>
            </w:r>
            <w:proofErr w:type="spellEnd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 xml:space="preserve">   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715.134.812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,00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Rp</w:t>
            </w:r>
            <w:proofErr w:type="spellEnd"/>
            <w:r w:rsidR="00387581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val="id-ID" w:eastAsia="id-ID"/>
              </w:rPr>
              <w:t xml:space="preserve">    </w:t>
            </w:r>
            <w:r w:rsidR="00387581"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297.732.138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  <w:t>,00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Selisih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Rp</w:t>
            </w:r>
            <w:proofErr w:type="spellEnd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 xml:space="preserve">   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417.402.674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,00</w:t>
            </w:r>
          </w:p>
        </w:tc>
      </w:tr>
      <w:tr w:rsidR="008A5C38" w:rsidRPr="00114CD8" w:rsidTr="003172A8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e</w:t>
            </w: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Tidak Terduga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Arial" w:hAnsi="Bookman Old Style" w:cs="Bookman Old Style"/>
                <w:sz w:val="24"/>
                <w:szCs w:val="24"/>
              </w:rPr>
            </w:pPr>
          </w:p>
        </w:tc>
      </w:tr>
      <w:tr w:rsidR="00E30D8C" w:rsidRPr="00114CD8" w:rsidTr="008E3626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>Anggaran belanja setelah perubahan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Rp</w:t>
            </w:r>
            <w:proofErr w:type="spellEnd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 xml:space="preserve">   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  <w:lang w:val="id-ID"/>
              </w:rPr>
              <w:t xml:space="preserve"> 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63.459.000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,00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Realisasi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u w:val="single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  <w:u w:val="single"/>
              </w:rPr>
              <w:t>Rp</w:t>
            </w:r>
            <w:proofErr w:type="spellEnd"/>
            <w:r w:rsidRPr="00114CD8">
              <w:rPr>
                <w:rFonts w:ascii="Bookman Old Style" w:eastAsia="Arial" w:hAnsi="Bookman Old Style" w:cs="Bookman Old Style"/>
                <w:sz w:val="24"/>
                <w:szCs w:val="24"/>
                <w:u w:val="single"/>
              </w:rPr>
              <w:t xml:space="preserve">   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  <w:u w:val="single"/>
                <w:lang w:val="id-ID"/>
              </w:rPr>
              <w:t xml:space="preserve"> 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  <w:u w:val="single"/>
              </w:rPr>
              <w:t xml:space="preserve">                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  <w:u w:val="single"/>
                <w:lang w:val="id-ID"/>
              </w:rPr>
              <w:t>0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  <w:u w:val="single"/>
              </w:rPr>
              <w:t>,00</w:t>
            </w:r>
          </w:p>
        </w:tc>
      </w:tr>
      <w:tr w:rsidR="00E30D8C" w:rsidRPr="00114CD8" w:rsidTr="003172A8">
        <w:tc>
          <w:tcPr>
            <w:tcW w:w="29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C27579">
            <w:pPr>
              <w:widowControl w:val="0"/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</w:pPr>
            <w:r w:rsidRPr="00114CD8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id-ID" w:eastAsia="id-ID"/>
              </w:rPr>
              <w:t xml:space="preserve">Selisih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8A5C38" w:rsidRPr="00114CD8" w:rsidRDefault="008A5C38" w:rsidP="008E3626">
            <w:pPr>
              <w:widowControl w:val="0"/>
              <w:spacing w:after="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Rp</w:t>
            </w:r>
            <w:proofErr w:type="spellEnd"/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 xml:space="preserve">    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387581"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63.459.000</w:t>
            </w:r>
            <w:r w:rsidRPr="00114CD8">
              <w:rPr>
                <w:rFonts w:ascii="Bookman Old Style" w:eastAsia="Arial" w:hAnsi="Bookman Old Style" w:cs="Bookman Old Style"/>
                <w:sz w:val="24"/>
                <w:szCs w:val="24"/>
              </w:rPr>
              <w:t>,00</w:t>
            </w:r>
          </w:p>
        </w:tc>
      </w:tr>
    </w:tbl>
    <w:p w:rsidR="0044178B" w:rsidRPr="00114CD8" w:rsidRDefault="00536F92" w:rsidP="008E3626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114CD8">
        <w:rPr>
          <w:rFonts w:ascii="Bookman Old Style" w:hAnsi="Bookman Old Style"/>
          <w:sz w:val="24"/>
          <w:szCs w:val="24"/>
        </w:rPr>
        <w:t>Pasal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4</w:t>
      </w:r>
    </w:p>
    <w:p w:rsidR="0044178B" w:rsidRPr="00C27579" w:rsidRDefault="0044178B" w:rsidP="00C2757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4CD8">
        <w:rPr>
          <w:rFonts w:ascii="Bookman Old Style" w:hAnsi="Bookman Old Style"/>
          <w:sz w:val="24"/>
          <w:szCs w:val="24"/>
        </w:rPr>
        <w:t>Uraian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lebih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lanjut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mengenai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hasil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Anggaran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dan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Belanja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Desa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dimaksud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227">
        <w:rPr>
          <w:rFonts w:ascii="Bookman Old Style" w:hAnsi="Bookman Old Style"/>
          <w:sz w:val="24"/>
          <w:szCs w:val="24"/>
        </w:rPr>
        <w:t>dalam</w:t>
      </w:r>
      <w:proofErr w:type="spellEnd"/>
      <w:r w:rsidR="008E62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227">
        <w:rPr>
          <w:rFonts w:ascii="Bookman Old Style" w:hAnsi="Bookman Old Style"/>
          <w:sz w:val="24"/>
          <w:szCs w:val="24"/>
        </w:rPr>
        <w:t>Pasal</w:t>
      </w:r>
      <w:proofErr w:type="spellEnd"/>
      <w:r w:rsidR="008E6227">
        <w:rPr>
          <w:rFonts w:ascii="Bookman Old Style" w:hAnsi="Bookman Old Style"/>
          <w:sz w:val="24"/>
          <w:szCs w:val="24"/>
        </w:rPr>
        <w:t xml:space="preserve"> 1, </w:t>
      </w:r>
      <w:proofErr w:type="spellStart"/>
      <w:r w:rsidR="008E6227">
        <w:rPr>
          <w:rFonts w:ascii="Bookman Old Style" w:hAnsi="Bookman Old Style"/>
          <w:sz w:val="24"/>
          <w:szCs w:val="24"/>
        </w:rPr>
        <w:t>tercantum</w:t>
      </w:r>
      <w:proofErr w:type="spellEnd"/>
      <w:r w:rsidR="008E62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227">
        <w:rPr>
          <w:rFonts w:ascii="Bookman Old Style" w:hAnsi="Bookman Old Style"/>
          <w:sz w:val="24"/>
          <w:szCs w:val="24"/>
        </w:rPr>
        <w:t>dalam</w:t>
      </w:r>
      <w:proofErr w:type="spellEnd"/>
      <w:r w:rsidR="008E62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227">
        <w:rPr>
          <w:rFonts w:ascii="Bookman Old Style" w:hAnsi="Bookman Old Style"/>
          <w:sz w:val="24"/>
          <w:szCs w:val="24"/>
        </w:rPr>
        <w:t>L</w:t>
      </w:r>
      <w:r w:rsidRPr="00114CD8">
        <w:rPr>
          <w:rFonts w:ascii="Bookman Old Style" w:hAnsi="Bookman Old Style"/>
          <w:sz w:val="24"/>
          <w:szCs w:val="24"/>
        </w:rPr>
        <w:t>ampiran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Peraturan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Desa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ini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r w:rsidR="008E6227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="008E6227">
        <w:rPr>
          <w:rFonts w:ascii="Bookman Old Style" w:hAnsi="Bookman Old Style"/>
          <w:sz w:val="24"/>
          <w:szCs w:val="24"/>
        </w:rPr>
        <w:t>terdiri</w:t>
      </w:r>
      <w:proofErr w:type="spellEnd"/>
      <w:r w:rsidR="008E62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227">
        <w:rPr>
          <w:rFonts w:ascii="Bookman Old Style" w:hAnsi="Bookman Old Style"/>
          <w:sz w:val="24"/>
          <w:szCs w:val="24"/>
        </w:rPr>
        <w:t>atas</w:t>
      </w:r>
      <w:proofErr w:type="spellEnd"/>
      <w:r w:rsidRPr="00114CD8">
        <w:rPr>
          <w:rFonts w:ascii="Bookman Old Style" w:hAnsi="Bookman Old Style"/>
          <w:sz w:val="24"/>
          <w:szCs w:val="24"/>
        </w:rPr>
        <w:t>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076"/>
        <w:gridCol w:w="7229"/>
      </w:tblGrid>
      <w:tr w:rsidR="003172A8" w:rsidTr="00C27579">
        <w:tc>
          <w:tcPr>
            <w:tcW w:w="442" w:type="dxa"/>
          </w:tcPr>
          <w:p w:rsidR="003172A8" w:rsidRDefault="003172A8" w:rsidP="008E3626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2076" w:type="dxa"/>
          </w:tcPr>
          <w:p w:rsidR="003172A8" w:rsidRDefault="003172A8" w:rsidP="008E3626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</w:t>
            </w:r>
            <w:r w:rsidR="00C27579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3172A8" w:rsidRDefault="00C27579" w:rsidP="008E3626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Pertanggungjawaban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Realisasi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APBDesa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2017;</w:t>
            </w:r>
          </w:p>
        </w:tc>
      </w:tr>
      <w:tr w:rsidR="003172A8" w:rsidTr="00C27579">
        <w:tc>
          <w:tcPr>
            <w:tcW w:w="442" w:type="dxa"/>
          </w:tcPr>
          <w:p w:rsidR="003172A8" w:rsidRDefault="003172A8" w:rsidP="008E3626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2076" w:type="dxa"/>
          </w:tcPr>
          <w:p w:rsidR="003172A8" w:rsidRDefault="003172A8" w:rsidP="008E3626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I</w:t>
            </w:r>
            <w:r>
              <w:rPr>
                <w:rFonts w:ascii="Bookman Old Style" w:hAnsi="Bookman Old Style"/>
                <w:sz w:val="24"/>
                <w:szCs w:val="24"/>
              </w:rPr>
              <w:t>I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ab/>
            </w:r>
            <w:r w:rsidR="00C27579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3172A8" w:rsidRDefault="00C27579" w:rsidP="008E3626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Kekayaan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per 31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Desember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2017;</w:t>
            </w:r>
          </w:p>
        </w:tc>
      </w:tr>
      <w:tr w:rsidR="003172A8" w:rsidTr="00C27579">
        <w:tc>
          <w:tcPr>
            <w:tcW w:w="442" w:type="dxa"/>
          </w:tcPr>
          <w:p w:rsidR="003172A8" w:rsidRDefault="003172A8" w:rsidP="008E3626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c.</w:t>
            </w:r>
          </w:p>
        </w:tc>
        <w:tc>
          <w:tcPr>
            <w:tcW w:w="2076" w:type="dxa"/>
          </w:tcPr>
          <w:p w:rsidR="003172A8" w:rsidRDefault="003172A8" w:rsidP="008E3626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14CD8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Pr="00114CD8">
              <w:rPr>
                <w:rFonts w:ascii="Bookman Old Style" w:hAnsi="Bookman Old Style"/>
                <w:sz w:val="24"/>
                <w:szCs w:val="24"/>
              </w:rPr>
              <w:t xml:space="preserve"> I</w:t>
            </w:r>
            <w:r>
              <w:rPr>
                <w:rFonts w:ascii="Bookman Old Style" w:hAnsi="Bookman Old Style"/>
                <w:sz w:val="24"/>
                <w:szCs w:val="24"/>
              </w:rPr>
              <w:t>II</w:t>
            </w:r>
            <w:r w:rsidR="00C27579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114CD8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3172A8" w:rsidRDefault="00C27579" w:rsidP="008E3626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Laporan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Program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Daerah yang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2757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C27579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3172A8" w:rsidRDefault="003172A8" w:rsidP="00C27579">
      <w:pPr>
        <w:tabs>
          <w:tab w:val="left" w:pos="5775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44178B" w:rsidRPr="00114CD8" w:rsidRDefault="0006577E" w:rsidP="00C27579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114CD8">
        <w:rPr>
          <w:rFonts w:ascii="Bookman Old Style" w:hAnsi="Bookman Old Style"/>
          <w:sz w:val="24"/>
          <w:szCs w:val="24"/>
        </w:rPr>
        <w:t>Pasal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5</w:t>
      </w:r>
    </w:p>
    <w:p w:rsidR="0044178B" w:rsidRPr="00114CD8" w:rsidRDefault="0044178B" w:rsidP="00C2757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114CD8">
        <w:rPr>
          <w:rFonts w:ascii="Bookman Old Style" w:hAnsi="Bookman Old Style"/>
          <w:sz w:val="24"/>
          <w:szCs w:val="24"/>
        </w:rPr>
        <w:t>Lampiran-lampiran</w:t>
      </w:r>
      <w:proofErr w:type="spellEnd"/>
      <w:r w:rsidRPr="00114CD8">
        <w:rPr>
          <w:rFonts w:ascii="Bookman Old Style" w:hAnsi="Bookman Old Style"/>
          <w:sz w:val="24"/>
          <w:szCs w:val="24"/>
        </w:rPr>
        <w:t> </w:t>
      </w:r>
      <w:proofErr w:type="spellStart"/>
      <w:r w:rsidRPr="00114CD8">
        <w:rPr>
          <w:rFonts w:ascii="Bookman Old Style" w:hAnsi="Bookman Old Style"/>
          <w:sz w:val="24"/>
          <w:szCs w:val="24"/>
        </w:rPr>
        <w:t>se</w:t>
      </w:r>
      <w:r w:rsidR="008E6227">
        <w:rPr>
          <w:rFonts w:ascii="Bookman Old Style" w:hAnsi="Bookman Old Style"/>
          <w:sz w:val="24"/>
          <w:szCs w:val="24"/>
        </w:rPr>
        <w:t>bagaimana</w:t>
      </w:r>
      <w:proofErr w:type="spellEnd"/>
      <w:r w:rsidR="008E62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227">
        <w:rPr>
          <w:rFonts w:ascii="Bookman Old Style" w:hAnsi="Bookman Old Style"/>
          <w:sz w:val="24"/>
          <w:szCs w:val="24"/>
        </w:rPr>
        <w:t>dimaksud</w:t>
      </w:r>
      <w:proofErr w:type="spellEnd"/>
      <w:r w:rsidR="008E62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227">
        <w:rPr>
          <w:rFonts w:ascii="Bookman Old Style" w:hAnsi="Bookman Old Style"/>
          <w:sz w:val="24"/>
          <w:szCs w:val="24"/>
        </w:rPr>
        <w:t>dalam</w:t>
      </w:r>
      <w:proofErr w:type="spellEnd"/>
      <w:r w:rsidR="008E62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6227">
        <w:rPr>
          <w:rFonts w:ascii="Bookman Old Style" w:hAnsi="Bookman Old Style"/>
          <w:sz w:val="24"/>
          <w:szCs w:val="24"/>
        </w:rPr>
        <w:t>P</w:t>
      </w:r>
      <w:r w:rsidR="0006577E" w:rsidRPr="00114CD8">
        <w:rPr>
          <w:rFonts w:ascii="Bookman Old Style" w:hAnsi="Bookman Old Style"/>
          <w:sz w:val="24"/>
          <w:szCs w:val="24"/>
        </w:rPr>
        <w:t>asal</w:t>
      </w:r>
      <w:proofErr w:type="spellEnd"/>
      <w:r w:rsidR="0006577E" w:rsidRPr="00114CD8">
        <w:rPr>
          <w:rFonts w:ascii="Bookman Old Style" w:hAnsi="Bookman Old Style"/>
          <w:sz w:val="24"/>
          <w:szCs w:val="24"/>
        </w:rPr>
        <w:t xml:space="preserve"> 4</w:t>
      </w:r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merupakan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bagian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14CD8">
        <w:rPr>
          <w:rFonts w:ascii="Bookman Old Style" w:hAnsi="Bookman Old Style"/>
          <w:sz w:val="24"/>
          <w:szCs w:val="24"/>
        </w:rPr>
        <w:t>tidak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terpisahkan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dari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Peraturan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Desa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ini</w:t>
      </w:r>
      <w:proofErr w:type="spellEnd"/>
      <w:r w:rsidRPr="00114CD8">
        <w:rPr>
          <w:rFonts w:ascii="Bookman Old Style" w:hAnsi="Bookman Old Style"/>
          <w:sz w:val="24"/>
          <w:szCs w:val="24"/>
        </w:rPr>
        <w:t>.</w:t>
      </w:r>
      <w:proofErr w:type="gramEnd"/>
    </w:p>
    <w:p w:rsidR="00A5264F" w:rsidRPr="00114CD8" w:rsidRDefault="005064A9" w:rsidP="00C27579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114CD8">
        <w:rPr>
          <w:rFonts w:ascii="Bookman Old Style" w:hAnsi="Bookman Old Style"/>
          <w:sz w:val="24"/>
          <w:szCs w:val="24"/>
        </w:rPr>
        <w:t>Pasal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6</w:t>
      </w:r>
    </w:p>
    <w:p w:rsidR="0044178B" w:rsidRPr="00114CD8" w:rsidRDefault="0044178B" w:rsidP="00C2757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114CD8">
        <w:rPr>
          <w:rFonts w:ascii="Bookman Old Style" w:hAnsi="Bookman Old Style"/>
          <w:sz w:val="24"/>
          <w:szCs w:val="24"/>
        </w:rPr>
        <w:t>Peraturan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Desa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ini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mulai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berlaku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pada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tanggal</w:t>
      </w:r>
      <w:proofErr w:type="spellEnd"/>
      <w:r w:rsidRPr="00114C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4CD8">
        <w:rPr>
          <w:rFonts w:ascii="Bookman Old Style" w:hAnsi="Bookman Old Style"/>
          <w:sz w:val="24"/>
          <w:szCs w:val="24"/>
        </w:rPr>
        <w:t>diundangkan</w:t>
      </w:r>
      <w:proofErr w:type="spellEnd"/>
      <w:r w:rsidRPr="00114CD8">
        <w:rPr>
          <w:rFonts w:ascii="Bookman Old Style" w:hAnsi="Bookman Old Style"/>
          <w:sz w:val="24"/>
          <w:szCs w:val="24"/>
        </w:rPr>
        <w:t>.</w:t>
      </w:r>
      <w:proofErr w:type="gramEnd"/>
    </w:p>
    <w:p w:rsidR="00A5264F" w:rsidRPr="00114CD8" w:rsidRDefault="00A5264F" w:rsidP="00C275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id-ID" w:eastAsia="id-ID"/>
        </w:rPr>
      </w:pPr>
      <w:r w:rsidRPr="00114CD8">
        <w:rPr>
          <w:rFonts w:ascii="Bookman Old Style" w:eastAsia="Times New Roman" w:hAnsi="Bookman Old Style" w:cs="Arial"/>
          <w:sz w:val="24"/>
          <w:szCs w:val="24"/>
          <w:lang w:val="id-ID" w:eastAsia="id-ID"/>
        </w:rPr>
        <w:t>Agar setiap orang mengetahuinya, memerintahkan pengundangan Peraturan Desa ini dengan penempatannya dalam Lembaran Desa Sitimulyo</w:t>
      </w:r>
      <w:r w:rsidR="00BD5A24" w:rsidRPr="00114CD8">
        <w:rPr>
          <w:rFonts w:ascii="Bookman Old Style" w:eastAsia="Times New Roman" w:hAnsi="Bookman Old Style" w:cs="Arial"/>
          <w:sz w:val="24"/>
          <w:szCs w:val="24"/>
          <w:lang w:eastAsia="id-ID"/>
        </w:rPr>
        <w:t>.</w:t>
      </w:r>
      <w:r w:rsidRPr="00114CD8">
        <w:rPr>
          <w:rFonts w:ascii="Bookman Old Style" w:eastAsia="Times New Roman" w:hAnsi="Bookman Old Style" w:cs="Arial"/>
          <w:sz w:val="24"/>
          <w:szCs w:val="24"/>
          <w:lang w:val="id-ID" w:eastAsia="id-ID"/>
        </w:rPr>
        <w:t xml:space="preserve"> </w:t>
      </w:r>
    </w:p>
    <w:p w:rsidR="007C2E32" w:rsidRPr="00114CD8" w:rsidRDefault="007C2E32" w:rsidP="00C275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id-ID"/>
        </w:rPr>
      </w:pPr>
    </w:p>
    <w:p w:rsidR="001F68D0" w:rsidRPr="00114CD8" w:rsidRDefault="001F68D0" w:rsidP="008E3626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id-ID"/>
        </w:rPr>
      </w:pPr>
    </w:p>
    <w:p w:rsidR="00A5264F" w:rsidRPr="00114CD8" w:rsidRDefault="00F301D6" w:rsidP="00E302DF">
      <w:pPr>
        <w:spacing w:after="0" w:line="360" w:lineRule="auto"/>
        <w:ind w:left="4536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>Ditetapkan di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 xml:space="preserve"> </w:t>
      </w:r>
      <w:r w:rsidR="00A5264F" w:rsidRPr="00114CD8"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>SITIMULYO</w:t>
      </w:r>
    </w:p>
    <w:p w:rsidR="00A5264F" w:rsidRPr="00114CD8" w:rsidRDefault="00F301D6" w:rsidP="00E302DF">
      <w:pPr>
        <w:spacing w:after="0" w:line="360" w:lineRule="auto"/>
        <w:ind w:left="4536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pada tanggal</w:t>
      </w:r>
      <w:r w:rsidR="007C2E32"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25 </w:t>
      </w:r>
      <w:proofErr w:type="spellStart"/>
      <w:r w:rsidR="005064A9" w:rsidRPr="00114CD8">
        <w:rPr>
          <w:rFonts w:ascii="Bookman Old Style" w:eastAsia="Times New Roman" w:hAnsi="Bookman Old Style" w:cs="Times New Roman"/>
          <w:sz w:val="24"/>
          <w:szCs w:val="24"/>
          <w:lang w:eastAsia="id-ID"/>
        </w:rPr>
        <w:t>Januari</w:t>
      </w:r>
      <w:proofErr w:type="spellEnd"/>
      <w:r w:rsidR="005064A9" w:rsidRPr="00114CD8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2018</w:t>
      </w:r>
    </w:p>
    <w:p w:rsidR="00A5264F" w:rsidRPr="00114CD8" w:rsidRDefault="00A5264F" w:rsidP="00E302DF">
      <w:pPr>
        <w:spacing w:after="0" w:line="360" w:lineRule="auto"/>
        <w:ind w:left="4536"/>
        <w:rPr>
          <w:rFonts w:ascii="Bookman Old Style" w:eastAsia="Times New Roman" w:hAnsi="Bookman Old Style" w:cs="Times New Roman"/>
          <w:bCs/>
          <w:color w:val="C00000"/>
          <w:sz w:val="24"/>
          <w:szCs w:val="24"/>
          <w:lang w:val="id-ID" w:eastAsia="id-ID"/>
        </w:rPr>
      </w:pPr>
    </w:p>
    <w:p w:rsidR="00A5264F" w:rsidRPr="00114CD8" w:rsidRDefault="00A5264F" w:rsidP="00E302DF">
      <w:pPr>
        <w:spacing w:after="0" w:line="360" w:lineRule="auto"/>
        <w:ind w:left="4536"/>
        <w:jc w:val="center"/>
        <w:rPr>
          <w:rFonts w:ascii="Bookman Old Style" w:eastAsia="Times New Roman" w:hAnsi="Bookman Old Style" w:cs="Times New Roman"/>
          <w:bCs/>
          <w:sz w:val="24"/>
          <w:szCs w:val="24"/>
          <w:lang w:val="id-ID" w:eastAsia="id-ID"/>
        </w:rPr>
      </w:pPr>
      <w:r w:rsidRPr="00114CD8">
        <w:rPr>
          <w:rFonts w:ascii="Bookman Old Style" w:eastAsia="Times New Roman" w:hAnsi="Bookman Old Style" w:cs="Times New Roman"/>
          <w:bCs/>
          <w:sz w:val="24"/>
          <w:szCs w:val="24"/>
          <w:lang w:val="id-ID" w:eastAsia="id-ID"/>
        </w:rPr>
        <w:t>LURAH DESA SITIMULYO,</w:t>
      </w:r>
    </w:p>
    <w:p w:rsidR="00A5264F" w:rsidRPr="008E3626" w:rsidRDefault="00A5264F" w:rsidP="00E302DF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A5264F" w:rsidRPr="00114CD8" w:rsidRDefault="00A5264F" w:rsidP="00E302DF">
      <w:pPr>
        <w:spacing w:after="0" w:line="360" w:lineRule="auto"/>
        <w:ind w:left="4536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</w:p>
    <w:p w:rsidR="00A5264F" w:rsidRDefault="00A5264F" w:rsidP="00E302DF">
      <w:pPr>
        <w:spacing w:after="0" w:line="360" w:lineRule="auto"/>
        <w:ind w:left="4536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JUWENI</w:t>
      </w:r>
    </w:p>
    <w:p w:rsidR="008E3626" w:rsidRPr="008E3626" w:rsidRDefault="008E3626" w:rsidP="00E302DF">
      <w:pPr>
        <w:spacing w:after="0" w:line="360" w:lineRule="auto"/>
        <w:ind w:left="4536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A5264F" w:rsidRPr="00114CD8" w:rsidRDefault="00D67905" w:rsidP="00E302DF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 xml:space="preserve">Diundangkan di </w:t>
      </w:r>
      <w:r w:rsidR="00A5264F" w:rsidRPr="00114CD8"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 xml:space="preserve"> Sitimulyo</w:t>
      </w:r>
    </w:p>
    <w:p w:rsidR="00A5264F" w:rsidRPr="00114CD8" w:rsidRDefault="00F301D6" w:rsidP="00E302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 xml:space="preserve">pada tanggal </w:t>
      </w:r>
      <w:r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26 </w:t>
      </w:r>
      <w:proofErr w:type="spellStart"/>
      <w:r w:rsidR="005064A9" w:rsidRPr="00114CD8">
        <w:rPr>
          <w:rFonts w:ascii="Bookman Old Style" w:eastAsia="Times New Roman" w:hAnsi="Bookman Old Style" w:cs="Times New Roman"/>
          <w:sz w:val="24"/>
          <w:szCs w:val="24"/>
          <w:lang w:eastAsia="id-ID"/>
        </w:rPr>
        <w:t>Januari</w:t>
      </w:r>
      <w:proofErr w:type="spellEnd"/>
      <w:r w:rsidR="005064A9" w:rsidRPr="00114CD8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2018</w:t>
      </w:r>
    </w:p>
    <w:p w:rsidR="00A5264F" w:rsidRPr="00114CD8" w:rsidRDefault="00A5264F" w:rsidP="00E302DF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C00000"/>
          <w:sz w:val="24"/>
          <w:szCs w:val="24"/>
          <w:lang w:val="id-ID" w:eastAsia="id-ID"/>
        </w:rPr>
      </w:pPr>
    </w:p>
    <w:p w:rsidR="00A5264F" w:rsidRPr="00D67905" w:rsidRDefault="00A5264F" w:rsidP="00E302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CARIK DESA SITIMULYO</w:t>
      </w:r>
      <w:r w:rsidR="00D67905">
        <w:rPr>
          <w:rFonts w:ascii="Bookman Old Style" w:eastAsia="Times New Roman" w:hAnsi="Bookman Old Style" w:cs="Times New Roman"/>
          <w:sz w:val="24"/>
          <w:szCs w:val="24"/>
          <w:lang w:eastAsia="id-ID"/>
        </w:rPr>
        <w:t>,</w:t>
      </w:r>
    </w:p>
    <w:p w:rsidR="00A5264F" w:rsidRPr="00114CD8" w:rsidRDefault="00A5264F" w:rsidP="00E302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</w:p>
    <w:p w:rsidR="00A5264F" w:rsidRPr="008E3626" w:rsidRDefault="00A5264F" w:rsidP="00E302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A5264F" w:rsidRPr="00114CD8" w:rsidRDefault="005064A9" w:rsidP="00E302D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</w:pPr>
      <w:r w:rsidRPr="00114CD8">
        <w:rPr>
          <w:rFonts w:ascii="Bookman Old Style" w:eastAsia="Times New Roman" w:hAnsi="Bookman Old Style" w:cs="Times New Roman"/>
          <w:sz w:val="24"/>
          <w:szCs w:val="24"/>
          <w:lang w:eastAsia="id-ID"/>
        </w:rPr>
        <w:t xml:space="preserve">         </w:t>
      </w:r>
      <w:r w:rsidR="00A5264F" w:rsidRPr="00114CD8">
        <w:rPr>
          <w:rFonts w:ascii="Bookman Old Style" w:eastAsia="Times New Roman" w:hAnsi="Bookman Old Style" w:cs="Times New Roman"/>
          <w:sz w:val="24"/>
          <w:szCs w:val="24"/>
          <w:lang w:val="id-ID" w:eastAsia="id-ID"/>
        </w:rPr>
        <w:t>SRI RAHAYU</w:t>
      </w:r>
    </w:p>
    <w:p w:rsidR="005064A9" w:rsidRPr="00114CD8" w:rsidRDefault="005064A9" w:rsidP="00E302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sz w:val="24"/>
          <w:szCs w:val="24"/>
        </w:rPr>
      </w:pPr>
    </w:p>
    <w:p w:rsidR="00A5264F" w:rsidRPr="00114CD8" w:rsidRDefault="00A5264F" w:rsidP="00E302D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 w:rsidRPr="00114CD8">
        <w:rPr>
          <w:rFonts w:ascii="Bookman Old Style" w:eastAsia="Times New Roman" w:hAnsi="Bookman Old Style" w:cs="Bookman Old Style"/>
          <w:sz w:val="24"/>
          <w:szCs w:val="24"/>
        </w:rPr>
        <w:t>LEMBARAN DE</w:t>
      </w:r>
      <w:r w:rsidR="00D67905">
        <w:rPr>
          <w:rFonts w:ascii="Bookman Old Style" w:eastAsia="Times New Roman" w:hAnsi="Bookman Old Style" w:cs="Bookman Old Style"/>
          <w:sz w:val="24"/>
          <w:szCs w:val="24"/>
        </w:rPr>
        <w:t>SA SITIMULYO TAHUN 2018</w:t>
      </w:r>
      <w:r w:rsidR="00290AED" w:rsidRPr="00114CD8">
        <w:rPr>
          <w:rFonts w:ascii="Bookman Old Style" w:eastAsia="Times New Roman" w:hAnsi="Bookman Old Style" w:cs="Bookman Old Style"/>
          <w:sz w:val="24"/>
          <w:szCs w:val="24"/>
        </w:rPr>
        <w:t xml:space="preserve"> NOMOR </w:t>
      </w:r>
      <w:r w:rsidR="00D67905">
        <w:rPr>
          <w:rFonts w:ascii="Bookman Old Style" w:eastAsia="Times New Roman" w:hAnsi="Bookman Old Style" w:cs="Bookman Old Style"/>
          <w:sz w:val="24"/>
          <w:szCs w:val="24"/>
        </w:rPr>
        <w:t>01</w:t>
      </w:r>
    </w:p>
    <w:p w:rsidR="005064A9" w:rsidRPr="00114CD8" w:rsidRDefault="005064A9" w:rsidP="00E302D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color w:val="000000"/>
          <w:sz w:val="24"/>
          <w:szCs w:val="24"/>
        </w:rPr>
      </w:pPr>
      <w:r w:rsidRPr="00114CD8">
        <w:rPr>
          <w:rFonts w:ascii="Bookman Old Style" w:eastAsia="Calibri" w:hAnsi="Bookman Old Style" w:cs="Bookman Old Style"/>
          <w:color w:val="000000"/>
          <w:sz w:val="24"/>
          <w:szCs w:val="24"/>
        </w:rPr>
        <w:t>NOREG PERATURAN DESA SITIMULYO, KECAMATAN</w:t>
      </w:r>
      <w:r w:rsidR="00C27579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 PIYUNGAN, KABUPATEN BANTUL </w:t>
      </w:r>
      <w:proofErr w:type="gramStart"/>
      <w:r w:rsidR="00C27579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( </w:t>
      </w:r>
      <w:r w:rsidR="00D67905">
        <w:rPr>
          <w:rFonts w:ascii="Bookman Old Style" w:eastAsia="Calibri" w:hAnsi="Bookman Old Style" w:cs="Bookman Old Style"/>
          <w:color w:val="000000"/>
          <w:sz w:val="24"/>
          <w:szCs w:val="24"/>
        </w:rPr>
        <w:t>01</w:t>
      </w:r>
      <w:proofErr w:type="gramEnd"/>
      <w:r w:rsidR="00C27579">
        <w:rPr>
          <w:rFonts w:ascii="Bookman Old Style" w:eastAsia="Calibri" w:hAnsi="Bookman Old Style" w:cs="Bookman Old Style"/>
          <w:color w:val="000000"/>
          <w:sz w:val="24"/>
          <w:szCs w:val="24"/>
        </w:rPr>
        <w:t xml:space="preserve"> </w:t>
      </w:r>
      <w:r w:rsidRPr="00114CD8">
        <w:rPr>
          <w:rFonts w:ascii="Bookman Old Style" w:eastAsia="Calibri" w:hAnsi="Bookman Old Style" w:cs="Bookman Old Style"/>
          <w:color w:val="000000"/>
          <w:sz w:val="24"/>
          <w:szCs w:val="24"/>
        </w:rPr>
        <w:t>/SITIMULYO/2018 )</w:t>
      </w:r>
    </w:p>
    <w:p w:rsidR="00BF58DE" w:rsidRPr="00114CD8" w:rsidRDefault="00BF58DE" w:rsidP="00C27579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BF58DE" w:rsidRPr="00114CD8" w:rsidSect="003172A8">
      <w:pgSz w:w="12242" w:h="18722" w:code="128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540"/>
    <w:multiLevelType w:val="hybridMultilevel"/>
    <w:tmpl w:val="3B64B66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D11BA1"/>
    <w:multiLevelType w:val="hybridMultilevel"/>
    <w:tmpl w:val="1310C020"/>
    <w:lvl w:ilvl="0" w:tplc="F88CD9E0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41C7F48"/>
    <w:multiLevelType w:val="hybridMultilevel"/>
    <w:tmpl w:val="795E93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478F0"/>
    <w:multiLevelType w:val="hybridMultilevel"/>
    <w:tmpl w:val="BE58C932"/>
    <w:lvl w:ilvl="0" w:tplc="798C5FBA">
      <w:start w:val="1"/>
      <w:numFmt w:val="bullet"/>
      <w:lvlText w:val="-"/>
      <w:lvlJc w:val="left"/>
      <w:pPr>
        <w:ind w:left="2340" w:hanging="360"/>
      </w:pPr>
      <w:rPr>
        <w:rFonts w:ascii="Bookman Old Style" w:eastAsia="Times New Roman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>
    <w:nsid w:val="38DE581C"/>
    <w:multiLevelType w:val="hybridMultilevel"/>
    <w:tmpl w:val="7CD8E06C"/>
    <w:lvl w:ilvl="0" w:tplc="94B6807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415378"/>
    <w:multiLevelType w:val="hybridMultilevel"/>
    <w:tmpl w:val="28441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1570C"/>
    <w:multiLevelType w:val="hybridMultilevel"/>
    <w:tmpl w:val="70F02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77006"/>
    <w:multiLevelType w:val="hybridMultilevel"/>
    <w:tmpl w:val="B1F8F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86FCA"/>
    <w:multiLevelType w:val="hybridMultilevel"/>
    <w:tmpl w:val="F032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70AA3"/>
    <w:multiLevelType w:val="hybridMultilevel"/>
    <w:tmpl w:val="77F0C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C57"/>
    <w:multiLevelType w:val="hybridMultilevel"/>
    <w:tmpl w:val="5BD6733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8B"/>
    <w:rsid w:val="00011374"/>
    <w:rsid w:val="00034D15"/>
    <w:rsid w:val="000605D4"/>
    <w:rsid w:val="0006577E"/>
    <w:rsid w:val="000737FB"/>
    <w:rsid w:val="000D47CC"/>
    <w:rsid w:val="000E4E2E"/>
    <w:rsid w:val="00100A1C"/>
    <w:rsid w:val="00104555"/>
    <w:rsid w:val="00114CD8"/>
    <w:rsid w:val="00150304"/>
    <w:rsid w:val="00162ACA"/>
    <w:rsid w:val="00166226"/>
    <w:rsid w:val="00166A3B"/>
    <w:rsid w:val="001B2595"/>
    <w:rsid w:val="001F68D0"/>
    <w:rsid w:val="00290AED"/>
    <w:rsid w:val="002B795E"/>
    <w:rsid w:val="002F357F"/>
    <w:rsid w:val="002F583A"/>
    <w:rsid w:val="00316FC3"/>
    <w:rsid w:val="003172A8"/>
    <w:rsid w:val="00387581"/>
    <w:rsid w:val="003D318C"/>
    <w:rsid w:val="0044178B"/>
    <w:rsid w:val="00447DA7"/>
    <w:rsid w:val="0045636F"/>
    <w:rsid w:val="00476905"/>
    <w:rsid w:val="00493F7A"/>
    <w:rsid w:val="004B1F46"/>
    <w:rsid w:val="004E4B6E"/>
    <w:rsid w:val="005064A9"/>
    <w:rsid w:val="00522D05"/>
    <w:rsid w:val="00523F2D"/>
    <w:rsid w:val="00536F92"/>
    <w:rsid w:val="00567276"/>
    <w:rsid w:val="00583D80"/>
    <w:rsid w:val="005B2735"/>
    <w:rsid w:val="00630411"/>
    <w:rsid w:val="00634DAC"/>
    <w:rsid w:val="00637334"/>
    <w:rsid w:val="006612D5"/>
    <w:rsid w:val="006A2874"/>
    <w:rsid w:val="00760B95"/>
    <w:rsid w:val="007C2E32"/>
    <w:rsid w:val="007C50C7"/>
    <w:rsid w:val="007C75AA"/>
    <w:rsid w:val="007D1F50"/>
    <w:rsid w:val="00817719"/>
    <w:rsid w:val="008803A2"/>
    <w:rsid w:val="008A5C38"/>
    <w:rsid w:val="008B32D9"/>
    <w:rsid w:val="008E3626"/>
    <w:rsid w:val="008E6227"/>
    <w:rsid w:val="00902924"/>
    <w:rsid w:val="009542D0"/>
    <w:rsid w:val="00992E9E"/>
    <w:rsid w:val="009A3B27"/>
    <w:rsid w:val="00A2057F"/>
    <w:rsid w:val="00A41A22"/>
    <w:rsid w:val="00A41C09"/>
    <w:rsid w:val="00A5264F"/>
    <w:rsid w:val="00A708EE"/>
    <w:rsid w:val="00A74158"/>
    <w:rsid w:val="00A7441D"/>
    <w:rsid w:val="00A8215A"/>
    <w:rsid w:val="00A83CDA"/>
    <w:rsid w:val="00AD3C40"/>
    <w:rsid w:val="00B205C3"/>
    <w:rsid w:val="00B37E54"/>
    <w:rsid w:val="00B50A23"/>
    <w:rsid w:val="00BD5A24"/>
    <w:rsid w:val="00BF3AC3"/>
    <w:rsid w:val="00BF58DE"/>
    <w:rsid w:val="00C247F6"/>
    <w:rsid w:val="00C27579"/>
    <w:rsid w:val="00C65FB0"/>
    <w:rsid w:val="00C942B0"/>
    <w:rsid w:val="00CB3160"/>
    <w:rsid w:val="00CC358D"/>
    <w:rsid w:val="00CF60D4"/>
    <w:rsid w:val="00D471AB"/>
    <w:rsid w:val="00D47800"/>
    <w:rsid w:val="00D52083"/>
    <w:rsid w:val="00D62400"/>
    <w:rsid w:val="00D67905"/>
    <w:rsid w:val="00DA4AC0"/>
    <w:rsid w:val="00DB1E3A"/>
    <w:rsid w:val="00DC459C"/>
    <w:rsid w:val="00DD7038"/>
    <w:rsid w:val="00E00D2B"/>
    <w:rsid w:val="00E03B8B"/>
    <w:rsid w:val="00E302DF"/>
    <w:rsid w:val="00E30D8C"/>
    <w:rsid w:val="00E678D3"/>
    <w:rsid w:val="00E97119"/>
    <w:rsid w:val="00EB67B3"/>
    <w:rsid w:val="00EE0D01"/>
    <w:rsid w:val="00EE5769"/>
    <w:rsid w:val="00F301D6"/>
    <w:rsid w:val="00F31BEF"/>
    <w:rsid w:val="00F760DA"/>
    <w:rsid w:val="00FA0C7B"/>
    <w:rsid w:val="00FB39D3"/>
    <w:rsid w:val="00FD76E2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78B"/>
    <w:rPr>
      <w:color w:val="0000FF"/>
      <w:u w:val="single"/>
    </w:rPr>
  </w:style>
  <w:style w:type="table" w:styleId="TableGrid">
    <w:name w:val="Table Grid"/>
    <w:basedOn w:val="TableNormal"/>
    <w:uiPriority w:val="59"/>
    <w:rsid w:val="0076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3AC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0737FB"/>
    <w:pPr>
      <w:spacing w:after="0" w:line="240" w:lineRule="auto"/>
    </w:pPr>
    <w:rPr>
      <w:rFonts w:ascii="Bookman Old Style" w:eastAsia="Times New Roman" w:hAnsi="Bookman Old Style" w:cs="Arial"/>
      <w:bCs/>
      <w:sz w:val="24"/>
      <w:szCs w:val="24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178B"/>
    <w:rPr>
      <w:color w:val="0000FF"/>
      <w:u w:val="single"/>
    </w:rPr>
  </w:style>
  <w:style w:type="table" w:styleId="TableGrid">
    <w:name w:val="Table Grid"/>
    <w:basedOn w:val="TableNormal"/>
    <w:uiPriority w:val="59"/>
    <w:rsid w:val="0076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3AC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0737FB"/>
    <w:pPr>
      <w:spacing w:after="0" w:line="240" w:lineRule="auto"/>
    </w:pPr>
    <w:rPr>
      <w:rFonts w:ascii="Bookman Old Style" w:eastAsia="Times New Roman" w:hAnsi="Bookman Old Style" w:cs="Arial"/>
      <w:bCs/>
      <w:sz w:val="24"/>
      <w:szCs w:val="24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121">
          <w:marLeft w:val="1770"/>
          <w:marRight w:val="0"/>
          <w:marTop w:val="945"/>
          <w:marBottom w:val="3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740">
          <w:marLeft w:val="1485"/>
          <w:marRight w:val="0"/>
          <w:marTop w:val="870"/>
          <w:marBottom w:val="1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224">
          <w:marLeft w:val="1470"/>
          <w:marRight w:val="0"/>
          <w:marTop w:val="855"/>
          <w:marBottom w:val="20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023">
          <w:marLeft w:val="1470"/>
          <w:marRight w:val="0"/>
          <w:marTop w:val="855"/>
          <w:marBottom w:val="5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947">
          <w:marLeft w:val="1635"/>
          <w:marRight w:val="0"/>
          <w:marTop w:val="840"/>
          <w:marBottom w:val="3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3320">
          <w:marLeft w:val="1470"/>
          <w:marRight w:val="0"/>
          <w:marTop w:val="91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9331">
          <w:marLeft w:val="225"/>
          <w:marRight w:val="0"/>
          <w:marTop w:val="85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5548">
          <w:marLeft w:val="225"/>
          <w:marRight w:val="0"/>
          <w:marTop w:val="825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482">
          <w:marLeft w:val="0"/>
          <w:marRight w:val="0"/>
          <w:marTop w:val="84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3330">
              <w:marLeft w:val="3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595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00979">
          <w:marLeft w:val="225"/>
          <w:marRight w:val="0"/>
          <w:marTop w:val="79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552">
          <w:marLeft w:val="225"/>
          <w:marRight w:val="0"/>
          <w:marTop w:val="795"/>
          <w:marBottom w:val="1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74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7306">
          <w:marLeft w:val="225"/>
          <w:marRight w:val="0"/>
          <w:marTop w:val="825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644">
          <w:marLeft w:val="225"/>
          <w:marRight w:val="0"/>
          <w:marTop w:val="870"/>
          <w:marBottom w:val="10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804">
          <w:marLeft w:val="1770"/>
          <w:marRight w:val="0"/>
          <w:marTop w:val="945"/>
          <w:marBottom w:val="3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476">
          <w:marLeft w:val="1485"/>
          <w:marRight w:val="0"/>
          <w:marTop w:val="870"/>
          <w:marBottom w:val="1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4504">
          <w:marLeft w:val="1470"/>
          <w:marRight w:val="0"/>
          <w:marTop w:val="855"/>
          <w:marBottom w:val="20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73">
          <w:marLeft w:val="1470"/>
          <w:marRight w:val="0"/>
          <w:marTop w:val="855"/>
          <w:marBottom w:val="5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511">
          <w:marLeft w:val="1635"/>
          <w:marRight w:val="0"/>
          <w:marTop w:val="840"/>
          <w:marBottom w:val="3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5430">
          <w:marLeft w:val="1470"/>
          <w:marRight w:val="0"/>
          <w:marTop w:val="91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6135">
          <w:marLeft w:val="225"/>
          <w:marRight w:val="0"/>
          <w:marTop w:val="85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6668">
          <w:marLeft w:val="225"/>
          <w:marRight w:val="0"/>
          <w:marTop w:val="825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667">
          <w:marLeft w:val="0"/>
          <w:marRight w:val="0"/>
          <w:marTop w:val="84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4382">
              <w:marLeft w:val="3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95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90666">
          <w:marLeft w:val="225"/>
          <w:marRight w:val="0"/>
          <w:marTop w:val="79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7818">
          <w:marLeft w:val="225"/>
          <w:marRight w:val="0"/>
          <w:marTop w:val="795"/>
          <w:marBottom w:val="1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2019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650">
          <w:marLeft w:val="225"/>
          <w:marRight w:val="0"/>
          <w:marTop w:val="825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087">
          <w:marLeft w:val="225"/>
          <w:marRight w:val="0"/>
          <w:marTop w:val="870"/>
          <w:marBottom w:val="10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0">
          <w:marLeft w:val="1770"/>
          <w:marRight w:val="0"/>
          <w:marTop w:val="945"/>
          <w:marBottom w:val="3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9182">
          <w:marLeft w:val="1485"/>
          <w:marRight w:val="0"/>
          <w:marTop w:val="870"/>
          <w:marBottom w:val="1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1802">
          <w:marLeft w:val="1470"/>
          <w:marRight w:val="0"/>
          <w:marTop w:val="855"/>
          <w:marBottom w:val="20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723">
          <w:marLeft w:val="1470"/>
          <w:marRight w:val="0"/>
          <w:marTop w:val="855"/>
          <w:marBottom w:val="5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483">
          <w:marLeft w:val="1635"/>
          <w:marRight w:val="0"/>
          <w:marTop w:val="840"/>
          <w:marBottom w:val="3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7375">
          <w:marLeft w:val="1470"/>
          <w:marRight w:val="0"/>
          <w:marTop w:val="91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548">
          <w:marLeft w:val="225"/>
          <w:marRight w:val="0"/>
          <w:marTop w:val="85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3655">
          <w:marLeft w:val="225"/>
          <w:marRight w:val="0"/>
          <w:marTop w:val="825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315">
          <w:marLeft w:val="0"/>
          <w:marRight w:val="0"/>
          <w:marTop w:val="84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2860">
              <w:marLeft w:val="3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2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474">
          <w:marLeft w:val="225"/>
          <w:marRight w:val="0"/>
          <w:marTop w:val="79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740">
          <w:marLeft w:val="225"/>
          <w:marRight w:val="0"/>
          <w:marTop w:val="795"/>
          <w:marBottom w:val="1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436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1571">
          <w:marLeft w:val="225"/>
          <w:marRight w:val="0"/>
          <w:marTop w:val="825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3549">
          <w:marLeft w:val="225"/>
          <w:marRight w:val="0"/>
          <w:marTop w:val="870"/>
          <w:marBottom w:val="10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2988">
          <w:marLeft w:val="1770"/>
          <w:marRight w:val="0"/>
          <w:marTop w:val="945"/>
          <w:marBottom w:val="3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9341">
          <w:marLeft w:val="1485"/>
          <w:marRight w:val="0"/>
          <w:marTop w:val="870"/>
          <w:marBottom w:val="1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9558">
          <w:marLeft w:val="1470"/>
          <w:marRight w:val="0"/>
          <w:marTop w:val="855"/>
          <w:marBottom w:val="20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402">
          <w:marLeft w:val="1470"/>
          <w:marRight w:val="0"/>
          <w:marTop w:val="855"/>
          <w:marBottom w:val="5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782">
          <w:marLeft w:val="1635"/>
          <w:marRight w:val="0"/>
          <w:marTop w:val="840"/>
          <w:marBottom w:val="3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2123">
          <w:marLeft w:val="1470"/>
          <w:marRight w:val="0"/>
          <w:marTop w:val="91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19699">
          <w:marLeft w:val="225"/>
          <w:marRight w:val="0"/>
          <w:marTop w:val="85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826">
          <w:marLeft w:val="225"/>
          <w:marRight w:val="0"/>
          <w:marTop w:val="825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2121">
          <w:marLeft w:val="0"/>
          <w:marRight w:val="0"/>
          <w:marTop w:val="84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113">
              <w:marLeft w:val="3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45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3674">
          <w:marLeft w:val="225"/>
          <w:marRight w:val="0"/>
          <w:marTop w:val="79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3854">
          <w:marLeft w:val="225"/>
          <w:marRight w:val="0"/>
          <w:marTop w:val="795"/>
          <w:marBottom w:val="1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234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4876">
          <w:marLeft w:val="225"/>
          <w:marRight w:val="0"/>
          <w:marTop w:val="825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808">
          <w:marLeft w:val="225"/>
          <w:marRight w:val="0"/>
          <w:marTop w:val="870"/>
          <w:marBottom w:val="10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B607-A63B-4860-8811-C0D065AF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9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53</cp:revision>
  <cp:lastPrinted>2018-01-31T07:13:00Z</cp:lastPrinted>
  <dcterms:created xsi:type="dcterms:W3CDTF">2017-04-17T02:00:00Z</dcterms:created>
  <dcterms:modified xsi:type="dcterms:W3CDTF">2018-03-08T06:05:00Z</dcterms:modified>
</cp:coreProperties>
</file>